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76" w:rsidRPr="006A1232" w:rsidRDefault="00807856" w:rsidP="004D5876">
      <w:pPr>
        <w:jc w:val="center"/>
        <w:rPr>
          <w:rFonts w:ascii="Arial" w:hAnsi="Arial" w:cs="Arial"/>
          <w:b/>
          <w:sz w:val="36"/>
          <w:szCs w:val="36"/>
          <w:u w:val="single"/>
        </w:rPr>
      </w:pPr>
      <w:r w:rsidRPr="009B4F08">
        <w:rPr>
          <w:b/>
          <w:noProof/>
          <w:color w:val="002060"/>
          <w:sz w:val="32"/>
          <w:lang w:eastAsia="en-GB"/>
        </w:rPr>
        <w:drawing>
          <wp:anchor distT="0" distB="0" distL="114300" distR="114300" simplePos="0" relativeHeight="251659264" behindDoc="0" locked="0" layoutInCell="1" allowOverlap="1" wp14:anchorId="43E46C72" wp14:editId="2D212077">
            <wp:simplePos x="0" y="0"/>
            <wp:positionH relativeFrom="margin">
              <wp:posOffset>9363075</wp:posOffset>
            </wp:positionH>
            <wp:positionV relativeFrom="paragraph">
              <wp:posOffset>-333375</wp:posOffset>
            </wp:positionV>
            <wp:extent cx="714375" cy="920115"/>
            <wp:effectExtent l="0" t="0" r="9525"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920115"/>
                    </a:xfrm>
                    <a:prstGeom prst="rect">
                      <a:avLst/>
                    </a:prstGeom>
                    <a:ln>
                      <a:noFill/>
                    </a:ln>
                  </pic:spPr>
                </pic:pic>
              </a:graphicData>
            </a:graphic>
            <wp14:sizeRelH relativeFrom="margin">
              <wp14:pctWidth>0</wp14:pctWidth>
            </wp14:sizeRelH>
            <wp14:sizeRelV relativeFrom="margin">
              <wp14:pctHeight>0</wp14:pctHeight>
            </wp14:sizeRelV>
          </wp:anchor>
        </w:drawing>
      </w:r>
      <w:r w:rsidR="004D5876" w:rsidRPr="00807856">
        <w:rPr>
          <w:rFonts w:ascii="Arial" w:hAnsi="Arial" w:cs="Arial"/>
          <w:b/>
          <w:sz w:val="28"/>
          <w:szCs w:val="28"/>
          <w:u w:val="single"/>
        </w:rPr>
        <w:t>St. Benedict’s C of E VA Junior School PE Development Plan</w:t>
      </w:r>
      <w:r w:rsidR="004D5876" w:rsidRPr="00807856">
        <w:rPr>
          <w:rFonts w:ascii="Arial" w:hAnsi="Arial" w:cs="Arial"/>
          <w:b/>
          <w:sz w:val="28"/>
          <w:szCs w:val="28"/>
        </w:rPr>
        <w:t xml:space="preserve"> </w:t>
      </w:r>
      <w:r w:rsidRPr="00807856">
        <w:rPr>
          <w:rFonts w:ascii="Arial" w:hAnsi="Arial" w:cs="Arial"/>
          <w:b/>
          <w:sz w:val="28"/>
          <w:szCs w:val="28"/>
          <w:u w:val="single"/>
        </w:rPr>
        <w:t>March 2020 – July 2021</w:t>
      </w:r>
      <w:r w:rsidR="004D5876" w:rsidRPr="006A1232">
        <w:rPr>
          <w:rFonts w:ascii="Arial" w:hAnsi="Arial" w:cs="Arial"/>
          <w:b/>
          <w:sz w:val="36"/>
          <w:szCs w:val="36"/>
        </w:rPr>
        <w:tab/>
      </w:r>
    </w:p>
    <w:p w:rsidR="00397BDD" w:rsidRDefault="006C016C" w:rsidP="004D5876">
      <w:pPr>
        <w:pStyle w:val="BodyText"/>
        <w:tabs>
          <w:tab w:val="left" w:pos="6088"/>
        </w:tabs>
        <w:spacing w:before="96"/>
        <w:rPr>
          <w:sz w:val="20"/>
        </w:rPr>
      </w:pPr>
      <w:r>
        <w:rPr>
          <w:color w:val="231F20"/>
          <w:position w:val="2"/>
        </w:rPr>
        <w:tab/>
      </w:r>
    </w:p>
    <w:p w:rsidR="00397BDD" w:rsidRDefault="00397BDD" w:rsidP="00F17746">
      <w:pPr>
        <w:pStyle w:val="BodyText"/>
        <w:spacing w:after="16"/>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358"/>
        <w:gridCol w:w="9019"/>
      </w:tblGrid>
      <w:tr w:rsidR="00397BDD" w:rsidTr="00F17746">
        <w:trPr>
          <w:trHeight w:val="497"/>
        </w:trPr>
        <w:tc>
          <w:tcPr>
            <w:tcW w:w="6358" w:type="dxa"/>
          </w:tcPr>
          <w:p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sidR="00807856">
              <w:rPr>
                <w:color w:val="006181"/>
                <w:sz w:val="24"/>
              </w:rPr>
              <w:t>2021</w:t>
            </w:r>
            <w:r>
              <w:rPr>
                <w:color w:val="006181"/>
                <w:sz w:val="24"/>
              </w:rPr>
              <w:t>:</w:t>
            </w:r>
          </w:p>
        </w:tc>
        <w:tc>
          <w:tcPr>
            <w:tcW w:w="9019" w:type="dxa"/>
          </w:tcPr>
          <w:p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AE4EA2" w:rsidTr="00F17746">
        <w:trPr>
          <w:trHeight w:val="1115"/>
        </w:trPr>
        <w:tc>
          <w:tcPr>
            <w:tcW w:w="6358" w:type="dxa"/>
          </w:tcPr>
          <w:p w:rsidR="00AE4EA2" w:rsidRPr="00AE4EA2" w:rsidRDefault="00F41462" w:rsidP="00AE4EA2">
            <w:pPr>
              <w:pStyle w:val="TableParagraph"/>
              <w:rPr>
                <w:rFonts w:asciiTheme="minorHAnsi" w:hAnsiTheme="minorHAnsi" w:cstheme="minorHAnsi"/>
                <w:color w:val="FF0000"/>
                <w:sz w:val="24"/>
                <w:szCs w:val="24"/>
              </w:rPr>
            </w:pPr>
            <w:r w:rsidRPr="00F41462">
              <w:rPr>
                <w:rFonts w:asciiTheme="minorHAnsi" w:hAnsiTheme="minorHAnsi" w:cstheme="minorHAnsi"/>
                <w:sz w:val="24"/>
              </w:rPr>
              <w:t xml:space="preserve">After, another </w:t>
            </w:r>
            <w:r w:rsidR="00AE4EA2" w:rsidRPr="00F41462">
              <w:rPr>
                <w:rFonts w:asciiTheme="minorHAnsi" w:hAnsiTheme="minorHAnsi" w:cstheme="minorHAnsi"/>
                <w:sz w:val="24"/>
              </w:rPr>
              <w:t xml:space="preserve">unprecedented year due to the lockdowns caused by the global pandemic COVID19. </w:t>
            </w:r>
            <w:r>
              <w:rPr>
                <w:rFonts w:asciiTheme="minorHAnsi" w:hAnsiTheme="minorHAnsi" w:cstheme="minorHAnsi"/>
                <w:sz w:val="24"/>
              </w:rPr>
              <w:t>Our sporting achievements have been somewhat reduced compared to previous non-COVID years. This has meant that both inter-school and intra</w:t>
            </w:r>
            <w:r w:rsidR="005421A8">
              <w:rPr>
                <w:rFonts w:asciiTheme="minorHAnsi" w:hAnsiTheme="minorHAnsi" w:cstheme="minorHAnsi"/>
                <w:sz w:val="24"/>
              </w:rPr>
              <w:t xml:space="preserve">-school competitions were not safe due to the mixing of ‘bubbles’. However, we have been proud of the activities we could </w:t>
            </w:r>
            <w:r w:rsidR="00AE4EA2" w:rsidRPr="005421A8">
              <w:rPr>
                <w:rFonts w:asciiTheme="minorHAnsi" w:hAnsiTheme="minorHAnsi" w:cstheme="minorHAnsi"/>
                <w:sz w:val="24"/>
                <w:szCs w:val="24"/>
              </w:rPr>
              <w:t xml:space="preserve">offer our pupils. </w:t>
            </w:r>
            <w:r w:rsidR="00AE4EA2" w:rsidRPr="005421A8">
              <w:rPr>
                <w:rFonts w:asciiTheme="minorHAnsi" w:hAnsiTheme="minorHAnsi" w:cstheme="minorHAnsi"/>
                <w:sz w:val="24"/>
              </w:rPr>
              <w:t>In addition, w</w:t>
            </w:r>
            <w:r w:rsidR="00AE4EA2" w:rsidRPr="005421A8">
              <w:rPr>
                <w:rFonts w:asciiTheme="minorHAnsi" w:hAnsiTheme="minorHAnsi" w:cstheme="minorHAnsi"/>
                <w:sz w:val="24"/>
                <w:szCs w:val="24"/>
              </w:rPr>
              <w:t xml:space="preserve">e encouraged healthy competition through </w:t>
            </w:r>
            <w:r w:rsidR="005421A8" w:rsidRPr="005421A8">
              <w:rPr>
                <w:rFonts w:asciiTheme="minorHAnsi" w:hAnsiTheme="minorHAnsi" w:cstheme="minorHAnsi"/>
                <w:sz w:val="24"/>
                <w:szCs w:val="24"/>
              </w:rPr>
              <w:t>sports within bubbles a</w:t>
            </w:r>
            <w:r w:rsidR="00AE4EA2" w:rsidRPr="005421A8">
              <w:rPr>
                <w:rFonts w:asciiTheme="minorHAnsi" w:hAnsiTheme="minorHAnsi" w:cstheme="minorHAnsi"/>
                <w:sz w:val="24"/>
                <w:szCs w:val="24"/>
              </w:rPr>
              <w:t>s well as personal progression and per</w:t>
            </w:r>
            <w:r w:rsidR="005421A8" w:rsidRPr="005421A8">
              <w:rPr>
                <w:rFonts w:asciiTheme="minorHAnsi" w:hAnsiTheme="minorHAnsi" w:cstheme="minorHAnsi"/>
                <w:sz w:val="24"/>
                <w:szCs w:val="24"/>
              </w:rPr>
              <w:t>sonal achievements through our R</w:t>
            </w:r>
            <w:r w:rsidR="00AE4EA2" w:rsidRPr="005421A8">
              <w:rPr>
                <w:rFonts w:asciiTheme="minorHAnsi" w:hAnsiTheme="minorHAnsi" w:cstheme="minorHAnsi"/>
                <w:sz w:val="24"/>
                <w:szCs w:val="24"/>
              </w:rPr>
              <w:t xml:space="preserve">eal PE program. We understand that a child who is physically active will thrive in other areas of learning and we see this time and time again. The introduction of </w:t>
            </w:r>
            <w:r w:rsidR="005421A8" w:rsidRPr="005421A8">
              <w:rPr>
                <w:rFonts w:asciiTheme="minorHAnsi" w:hAnsiTheme="minorHAnsi" w:cstheme="minorHAnsi"/>
                <w:sz w:val="24"/>
                <w:szCs w:val="24"/>
              </w:rPr>
              <w:t xml:space="preserve">‘bubbles sports boxes’ </w:t>
            </w:r>
            <w:r w:rsidR="00AE4EA2" w:rsidRPr="005421A8">
              <w:rPr>
                <w:rFonts w:asciiTheme="minorHAnsi" w:hAnsiTheme="minorHAnsi" w:cstheme="minorHAnsi"/>
                <w:sz w:val="24"/>
                <w:szCs w:val="24"/>
              </w:rPr>
              <w:t xml:space="preserve">to our playground </w:t>
            </w:r>
            <w:r w:rsidR="005421A8" w:rsidRPr="005421A8">
              <w:rPr>
                <w:rFonts w:asciiTheme="minorHAnsi" w:hAnsiTheme="minorHAnsi" w:cstheme="minorHAnsi"/>
                <w:sz w:val="24"/>
                <w:szCs w:val="24"/>
              </w:rPr>
              <w:t xml:space="preserve">as well as the continued use of the interactive sports wall </w:t>
            </w:r>
            <w:r w:rsidR="00AE4EA2" w:rsidRPr="005421A8">
              <w:rPr>
                <w:rFonts w:asciiTheme="minorHAnsi" w:hAnsiTheme="minorHAnsi" w:cstheme="minorHAnsi"/>
                <w:sz w:val="24"/>
                <w:szCs w:val="24"/>
              </w:rPr>
              <w:t>has further helped encourage children to choose to be more active during their break times.</w:t>
            </w:r>
            <w:r w:rsidR="008173E5">
              <w:rPr>
                <w:rFonts w:asciiTheme="minorHAnsi" w:hAnsiTheme="minorHAnsi" w:cstheme="minorHAnsi"/>
                <w:sz w:val="24"/>
                <w:szCs w:val="24"/>
              </w:rPr>
              <w:t xml:space="preserve"> Furthermore, our investment in a sports coach, who has been able to teach high quality sports lessons to all of the children has been highly successful. Our investment in ‘Maths on the Move’ has also been hugely positive. The sessions enabled children to make real progress in maths and stay active whi</w:t>
            </w:r>
            <w:r w:rsidR="008B6C08">
              <w:rPr>
                <w:rFonts w:asciiTheme="minorHAnsi" w:hAnsiTheme="minorHAnsi" w:cstheme="minorHAnsi"/>
                <w:sz w:val="24"/>
                <w:szCs w:val="24"/>
              </w:rPr>
              <w:t>l</w:t>
            </w:r>
            <w:r w:rsidR="008173E5">
              <w:rPr>
                <w:rFonts w:asciiTheme="minorHAnsi" w:hAnsiTheme="minorHAnsi" w:cstheme="minorHAnsi"/>
                <w:sz w:val="24"/>
                <w:szCs w:val="24"/>
              </w:rPr>
              <w:t>st doing so.</w:t>
            </w:r>
          </w:p>
          <w:p w:rsidR="00AE4EA2" w:rsidRPr="00AE4EA2" w:rsidRDefault="00AE4EA2" w:rsidP="00AE4EA2">
            <w:pPr>
              <w:pStyle w:val="TableParagraph"/>
              <w:ind w:left="0"/>
              <w:rPr>
                <w:rFonts w:asciiTheme="minorHAnsi" w:hAnsiTheme="minorHAnsi"/>
                <w:color w:val="FF0000"/>
                <w:sz w:val="24"/>
              </w:rPr>
            </w:pPr>
          </w:p>
        </w:tc>
        <w:tc>
          <w:tcPr>
            <w:tcW w:w="9019" w:type="dxa"/>
          </w:tcPr>
          <w:p w:rsidR="008B6C08" w:rsidRDefault="008B6C08" w:rsidP="00AE4EA2">
            <w:pPr>
              <w:pStyle w:val="TableParagraph"/>
              <w:rPr>
                <w:rFonts w:asciiTheme="minorHAnsi" w:hAnsiTheme="minorHAnsi" w:cstheme="minorHAnsi"/>
                <w:sz w:val="24"/>
                <w:szCs w:val="24"/>
              </w:rPr>
            </w:pPr>
            <w:r w:rsidRPr="008B6C08">
              <w:rPr>
                <w:rFonts w:asciiTheme="minorHAnsi" w:hAnsiTheme="minorHAnsi" w:cstheme="minorHAnsi"/>
                <w:sz w:val="24"/>
                <w:szCs w:val="24"/>
              </w:rPr>
              <w:t>Sadly, due to the lock down restrictions due to COVID, our local swimming pool was unable to run any schools swimming this academic year. This has had a huge impact upon our ability to improve our swimming data</w:t>
            </w:r>
            <w:r>
              <w:rPr>
                <w:rFonts w:asciiTheme="minorHAnsi" w:hAnsiTheme="minorHAnsi" w:cstheme="minorHAnsi"/>
                <w:sz w:val="24"/>
                <w:szCs w:val="24"/>
              </w:rPr>
              <w:t>. Looking forward our aim is to have a real focus on swimming attainment so that more children can achieve the goal of being able to swim 25M.</w:t>
            </w:r>
          </w:p>
          <w:p w:rsidR="008B6C08" w:rsidRDefault="008B6C08" w:rsidP="00AE4EA2">
            <w:pPr>
              <w:pStyle w:val="TableParagraph"/>
              <w:rPr>
                <w:rFonts w:asciiTheme="minorHAnsi" w:hAnsiTheme="minorHAnsi" w:cstheme="minorHAnsi"/>
                <w:sz w:val="24"/>
                <w:szCs w:val="24"/>
              </w:rPr>
            </w:pPr>
          </w:p>
          <w:p w:rsidR="008B6C08" w:rsidRPr="008B6C08" w:rsidRDefault="008B6C08" w:rsidP="008B6C08">
            <w:pPr>
              <w:pStyle w:val="TableParagraph"/>
              <w:ind w:left="0"/>
              <w:rPr>
                <w:rFonts w:asciiTheme="minorHAnsi" w:hAnsiTheme="minorHAnsi" w:cstheme="minorHAnsi"/>
                <w:sz w:val="24"/>
                <w:szCs w:val="24"/>
              </w:rPr>
            </w:pPr>
            <w:r>
              <w:rPr>
                <w:rFonts w:asciiTheme="minorHAnsi" w:hAnsiTheme="minorHAnsi" w:cstheme="minorHAnsi"/>
                <w:sz w:val="24"/>
                <w:szCs w:val="24"/>
              </w:rPr>
              <w:t>Our Year 3 and 4 cohorts have school swimming lessons as part of the curriculum. This means that the 2021/22 year 5 cohort will have never swam in our school due to the restrictions. Our aim is to offer the year group swimming lessons using the Sports Premium money as an intervention to help increase the amount of children who can swim. In addition, to this we will offer intervention sessions to children in year 4 who are unable to make the 25M swimming goals. This whole package should enable our young people to become proficient swimmers.</w:t>
            </w:r>
          </w:p>
          <w:p w:rsidR="008B6C08" w:rsidRDefault="008B6C08" w:rsidP="00AE4EA2">
            <w:pPr>
              <w:pStyle w:val="TableParagraph"/>
              <w:rPr>
                <w:rFonts w:asciiTheme="minorHAnsi" w:hAnsiTheme="minorHAnsi" w:cstheme="minorHAnsi"/>
                <w:color w:val="FF0000"/>
                <w:sz w:val="24"/>
                <w:szCs w:val="24"/>
              </w:rPr>
            </w:pPr>
          </w:p>
          <w:p w:rsidR="00AE4EA2" w:rsidRPr="00F17746" w:rsidRDefault="008B6C08" w:rsidP="00F17746">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After the success of the sports coach this year, we have decided to invest more money into </w:t>
            </w:r>
            <w:r w:rsidR="00F17746">
              <w:rPr>
                <w:rFonts w:asciiTheme="minorHAnsi" w:hAnsiTheme="minorHAnsi" w:cstheme="minorHAnsi"/>
                <w:sz w:val="24"/>
                <w:szCs w:val="24"/>
              </w:rPr>
              <w:t xml:space="preserve">hiring a sports coach to become a member of our staff.  We believe this will save money in management fees and company fees and will give us more flexibility and coaching hour. We will use the sports coach to teach our second hour of PE each week, he will run Maths on the Move and run sports clubs as well as running </w:t>
            </w:r>
            <w:r w:rsidR="00F17746" w:rsidRPr="00F17746">
              <w:rPr>
                <w:rFonts w:asciiTheme="minorHAnsi" w:hAnsiTheme="minorHAnsi" w:cstheme="minorHAnsi"/>
                <w:sz w:val="24"/>
                <w:szCs w:val="24"/>
              </w:rPr>
              <w:t xml:space="preserve">physical activities every lunchtime. </w:t>
            </w:r>
            <w:r w:rsidR="00AE4EA2" w:rsidRPr="00F17746">
              <w:rPr>
                <w:rFonts w:asciiTheme="minorHAnsi" w:hAnsiTheme="minorHAnsi" w:cstheme="minorHAnsi"/>
                <w:sz w:val="24"/>
                <w:szCs w:val="24"/>
              </w:rPr>
              <w:t xml:space="preserve">In addition to this important area for development, we would like to </w:t>
            </w:r>
            <w:r w:rsidR="00F17746" w:rsidRPr="00F17746">
              <w:rPr>
                <w:rFonts w:asciiTheme="minorHAnsi" w:hAnsiTheme="minorHAnsi" w:cstheme="minorHAnsi"/>
                <w:sz w:val="24"/>
                <w:szCs w:val="24"/>
              </w:rPr>
              <w:t>invest more in staff training to ensure our staff our confident in Real PE.</w:t>
            </w:r>
          </w:p>
        </w:tc>
      </w:tr>
    </w:tbl>
    <w:p w:rsidR="00397BDD" w:rsidRDefault="00397BDD">
      <w:pPr>
        <w:pStyle w:val="BodyText"/>
        <w:spacing w:before="4"/>
        <w:rPr>
          <w:sz w:val="22"/>
        </w:rPr>
      </w:pPr>
    </w:p>
    <w:p w:rsidR="00397BDD" w:rsidRDefault="006C016C">
      <w:pPr>
        <w:pStyle w:val="BodyText"/>
        <w:spacing w:line="235" w:lineRule="auto"/>
        <w:ind w:left="720" w:right="5795"/>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r>
        <w:rPr>
          <w:color w:val="231F20"/>
        </w:rPr>
        <w:t>an</w:t>
      </w:r>
      <w:r w:rsidR="00353ED9">
        <w:rPr>
          <w:color w:val="231F20"/>
          <w:spacing w:val="-6"/>
        </w:rPr>
        <w:t xml:space="preserve"> </w:t>
      </w:r>
      <w:r>
        <w:rPr>
          <w:color w:val="231F20"/>
        </w:rPr>
        <w:t>underspend</w:t>
      </w:r>
      <w:r>
        <w:rPr>
          <w:color w:val="231F20"/>
          <w:spacing w:val="-5"/>
        </w:rPr>
        <w:t xml:space="preserve"> </w:t>
      </w:r>
      <w:r>
        <w:rPr>
          <w:color w:val="231F20"/>
        </w:rPr>
        <w:t>from</w:t>
      </w:r>
      <w:r>
        <w:rPr>
          <w:color w:val="231F20"/>
          <w:spacing w:val="-5"/>
        </w:rPr>
        <w:t xml:space="preserve"> </w:t>
      </w:r>
      <w:r>
        <w:rPr>
          <w:color w:val="231F20"/>
        </w:rPr>
        <w:t>2019-20</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r w:rsidR="00807856">
        <w:rPr>
          <w:color w:val="231F20"/>
          <w:spacing w:val="-52"/>
        </w:rPr>
        <w:t xml:space="preserve">        </w:t>
      </w:r>
      <w:r w:rsidR="00807856">
        <w:rPr>
          <w:color w:val="231F20"/>
          <w:spacing w:val="-52"/>
        </w:rPr>
        <w:tab/>
      </w:r>
      <w:r w:rsidR="00807856">
        <w:rPr>
          <w:color w:val="231F20"/>
        </w:rPr>
        <w:t xml:space="preserve">YES </w:t>
      </w:r>
    </w:p>
    <w:p w:rsidR="00397BDD" w:rsidRDefault="006C016C">
      <w:pPr>
        <w:tabs>
          <w:tab w:val="left" w:pos="5759"/>
        </w:tabs>
        <w:spacing w:line="288" w:lineRule="exact"/>
        <w:ind w:left="720"/>
        <w:rPr>
          <w:b/>
          <w:sz w:val="24"/>
        </w:rPr>
      </w:pPr>
      <w:r>
        <w:rPr>
          <w:b/>
          <w:color w:val="231F20"/>
          <w:sz w:val="24"/>
        </w:rPr>
        <w:t>Total</w:t>
      </w:r>
      <w:r>
        <w:rPr>
          <w:b/>
          <w:color w:val="231F20"/>
          <w:spacing w:val="-6"/>
          <w:sz w:val="24"/>
        </w:rPr>
        <w:t xml:space="preserve"> </w:t>
      </w:r>
      <w:r>
        <w:rPr>
          <w:b/>
          <w:color w:val="231F20"/>
          <w:sz w:val="24"/>
        </w:rPr>
        <w:t>amount</w:t>
      </w:r>
      <w:r>
        <w:rPr>
          <w:b/>
          <w:color w:val="231F20"/>
          <w:spacing w:val="-5"/>
          <w:sz w:val="24"/>
        </w:rPr>
        <w:t xml:space="preserve"> </w:t>
      </w:r>
      <w:r>
        <w:rPr>
          <w:b/>
          <w:color w:val="231F20"/>
          <w:sz w:val="24"/>
        </w:rPr>
        <w:t>carried</w:t>
      </w:r>
      <w:r>
        <w:rPr>
          <w:b/>
          <w:color w:val="231F20"/>
          <w:spacing w:val="-6"/>
          <w:sz w:val="24"/>
        </w:rPr>
        <w:t xml:space="preserve"> </w:t>
      </w:r>
      <w:r>
        <w:rPr>
          <w:b/>
          <w:color w:val="231F20"/>
          <w:sz w:val="24"/>
        </w:rPr>
        <w:t>forward</w:t>
      </w:r>
      <w:r>
        <w:rPr>
          <w:b/>
          <w:color w:val="231F20"/>
          <w:spacing w:val="-5"/>
          <w:sz w:val="24"/>
        </w:rPr>
        <w:t xml:space="preserve"> </w:t>
      </w:r>
      <w:r>
        <w:rPr>
          <w:b/>
          <w:color w:val="231F20"/>
          <w:sz w:val="24"/>
        </w:rPr>
        <w:t>from</w:t>
      </w:r>
      <w:r>
        <w:rPr>
          <w:b/>
          <w:color w:val="231F20"/>
          <w:spacing w:val="-6"/>
          <w:sz w:val="24"/>
        </w:rPr>
        <w:t xml:space="preserve"> </w:t>
      </w:r>
      <w:r w:rsidR="00FA3F11">
        <w:rPr>
          <w:b/>
          <w:color w:val="231F20"/>
          <w:sz w:val="24"/>
        </w:rPr>
        <w:t>2019/2020</w:t>
      </w:r>
      <w:r w:rsidR="00FA3F11">
        <w:rPr>
          <w:b/>
          <w:color w:val="231F20"/>
          <w:sz w:val="24"/>
        </w:rPr>
        <w:tab/>
        <w:t>£</w:t>
      </w:r>
      <w:r w:rsidR="00807856">
        <w:rPr>
          <w:b/>
          <w:color w:val="231F20"/>
          <w:sz w:val="24"/>
        </w:rPr>
        <w:t>10</w:t>
      </w:r>
      <w:r w:rsidR="00FA3F11">
        <w:rPr>
          <w:b/>
          <w:color w:val="231F20"/>
          <w:sz w:val="24"/>
        </w:rPr>
        <w:t>,</w:t>
      </w:r>
      <w:r w:rsidR="00807856">
        <w:rPr>
          <w:b/>
          <w:color w:val="231F20"/>
          <w:sz w:val="24"/>
        </w:rPr>
        <w:t>248</w:t>
      </w:r>
    </w:p>
    <w:p w:rsidR="00397BDD" w:rsidRDefault="006C016C">
      <w:pPr>
        <w:spacing w:line="288"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amount</w:t>
      </w:r>
      <w:r>
        <w:rPr>
          <w:b/>
          <w:color w:val="231F20"/>
          <w:spacing w:val="-4"/>
          <w:sz w:val="24"/>
        </w:rPr>
        <w:t xml:space="preserve"> </w:t>
      </w:r>
      <w:r>
        <w:rPr>
          <w:b/>
          <w:color w:val="231F20"/>
          <w:sz w:val="24"/>
        </w:rPr>
        <w:t>for</w:t>
      </w:r>
      <w:r>
        <w:rPr>
          <w:b/>
          <w:color w:val="231F20"/>
          <w:spacing w:val="-4"/>
          <w:sz w:val="24"/>
        </w:rPr>
        <w:t xml:space="preserve"> </w:t>
      </w:r>
      <w:r>
        <w:rPr>
          <w:b/>
          <w:color w:val="231F20"/>
          <w:sz w:val="24"/>
        </w:rPr>
        <w:t>this</w:t>
      </w:r>
      <w:r>
        <w:rPr>
          <w:b/>
          <w:color w:val="231F20"/>
          <w:spacing w:val="-3"/>
          <w:sz w:val="24"/>
        </w:rPr>
        <w:t xml:space="preserve"> </w:t>
      </w:r>
      <w:r>
        <w:rPr>
          <w:b/>
          <w:color w:val="231F20"/>
          <w:sz w:val="24"/>
        </w:rPr>
        <w:t>academic</w:t>
      </w:r>
      <w:r>
        <w:rPr>
          <w:b/>
          <w:color w:val="231F20"/>
          <w:spacing w:val="-4"/>
          <w:sz w:val="24"/>
        </w:rPr>
        <w:t xml:space="preserve"> </w:t>
      </w:r>
      <w:r>
        <w:rPr>
          <w:b/>
          <w:color w:val="231F20"/>
          <w:sz w:val="24"/>
        </w:rPr>
        <w:t>year</w:t>
      </w:r>
      <w:r>
        <w:rPr>
          <w:b/>
          <w:color w:val="231F20"/>
          <w:spacing w:val="-5"/>
          <w:sz w:val="24"/>
        </w:rPr>
        <w:t xml:space="preserve"> </w:t>
      </w:r>
      <w:r>
        <w:rPr>
          <w:b/>
          <w:color w:val="231F20"/>
          <w:sz w:val="24"/>
        </w:rPr>
        <w:t>2020/2021</w:t>
      </w:r>
      <w:r>
        <w:rPr>
          <w:b/>
          <w:color w:val="231F20"/>
          <w:spacing w:val="100"/>
          <w:sz w:val="24"/>
        </w:rPr>
        <w:t xml:space="preserve"> </w:t>
      </w:r>
      <w:r w:rsidR="00807856">
        <w:rPr>
          <w:b/>
          <w:color w:val="231F20"/>
          <w:sz w:val="24"/>
        </w:rPr>
        <w:t>£18</w:t>
      </w:r>
      <w:r w:rsidR="00FA3F11">
        <w:rPr>
          <w:b/>
          <w:color w:val="231F20"/>
          <w:sz w:val="24"/>
        </w:rPr>
        <w:t>,</w:t>
      </w:r>
      <w:r w:rsidR="00807856">
        <w:rPr>
          <w:b/>
          <w:color w:val="231F20"/>
          <w:sz w:val="24"/>
        </w:rPr>
        <w:t>199</w:t>
      </w:r>
    </w:p>
    <w:p w:rsidR="00397BDD" w:rsidRDefault="006C016C">
      <w:pPr>
        <w:tabs>
          <w:tab w:val="left" w:pos="5759"/>
        </w:tabs>
        <w:spacing w:line="290"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be</w:t>
      </w:r>
      <w:r>
        <w:rPr>
          <w:b/>
          <w:color w:val="231F20"/>
          <w:spacing w:val="-4"/>
          <w:sz w:val="24"/>
        </w:rPr>
        <w:t xml:space="preserve"> </w:t>
      </w:r>
      <w:r>
        <w:rPr>
          <w:b/>
          <w:color w:val="231F20"/>
          <w:sz w:val="24"/>
        </w:rPr>
        <w:t>spent</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31st</w:t>
      </w:r>
      <w:r>
        <w:rPr>
          <w:b/>
          <w:color w:val="231F20"/>
          <w:spacing w:val="-3"/>
          <w:sz w:val="24"/>
        </w:rPr>
        <w:t xml:space="preserve"> </w:t>
      </w:r>
      <w:r>
        <w:rPr>
          <w:b/>
          <w:color w:val="231F20"/>
          <w:sz w:val="24"/>
        </w:rPr>
        <w:t>July</w:t>
      </w:r>
      <w:r>
        <w:rPr>
          <w:b/>
          <w:color w:val="231F20"/>
          <w:spacing w:val="-5"/>
          <w:sz w:val="24"/>
        </w:rPr>
        <w:t xml:space="preserve"> </w:t>
      </w:r>
      <w:r w:rsidR="00807856">
        <w:rPr>
          <w:b/>
          <w:color w:val="231F20"/>
          <w:sz w:val="24"/>
        </w:rPr>
        <w:t>2022</w:t>
      </w:r>
      <w:r w:rsidR="00FA3F11">
        <w:rPr>
          <w:b/>
          <w:color w:val="231F20"/>
          <w:sz w:val="24"/>
        </w:rPr>
        <w:tab/>
        <w:t>£28,447</w:t>
      </w:r>
    </w:p>
    <w:p w:rsidR="00397BDD" w:rsidRDefault="00397BDD">
      <w:pPr>
        <w:spacing w:line="290" w:lineRule="exact"/>
        <w:rPr>
          <w:sz w:val="24"/>
        </w:rPr>
        <w:sectPr w:rsidR="00397BDD">
          <w:footerReference w:type="default" r:id="rId8"/>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trPr>
          <w:trHeight w:val="1760"/>
        </w:trPr>
        <w:tc>
          <w:tcPr>
            <w:tcW w:w="11582" w:type="dxa"/>
          </w:tcPr>
          <w:p w:rsidR="00397BDD" w:rsidRDefault="006C016C">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397BDD" w:rsidRDefault="00397BDD">
            <w:pPr>
              <w:pStyle w:val="TableParagraph"/>
              <w:spacing w:before="6"/>
              <w:ind w:left="0"/>
              <w:rPr>
                <w:b/>
                <w:sz w:val="23"/>
              </w:rPr>
            </w:pPr>
          </w:p>
          <w:p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r>
              <w:rPr>
                <w:b/>
                <w:color w:val="231F20"/>
                <w:sz w:val="24"/>
              </w:rPr>
              <w:t>self</w:t>
            </w:r>
            <w:r w:rsidR="00F41462">
              <w:rPr>
                <w:b/>
                <w:color w:val="231F20"/>
                <w:spacing w:val="-5"/>
                <w:sz w:val="24"/>
              </w:rPr>
              <w:t>-</w:t>
            </w:r>
            <w:r>
              <w:rPr>
                <w:b/>
                <w:color w:val="231F20"/>
                <w:sz w:val="24"/>
              </w:rPr>
              <w:t>rescue</w:t>
            </w:r>
            <w:r>
              <w:rPr>
                <w:b/>
                <w:color w:val="231F20"/>
                <w:spacing w:val="-5"/>
                <w:sz w:val="24"/>
              </w:rPr>
              <w:t xml:space="preserve"> </w:t>
            </w:r>
            <w:r>
              <w:rPr>
                <w:b/>
                <w:color w:val="231F20"/>
                <w:sz w:val="24"/>
              </w:rPr>
              <w:t>even</w:t>
            </w:r>
          </w:p>
          <w:p w:rsidR="00397BDD" w:rsidRDefault="006C016C">
            <w:pPr>
              <w:pStyle w:val="TableParagraph"/>
              <w:spacing w:line="282" w:lineRule="exact"/>
              <w:rPr>
                <w:b/>
                <w:sz w:val="24"/>
              </w:rPr>
            </w:pPr>
            <w:r>
              <w:rPr>
                <w:b/>
                <w:color w:val="231F20"/>
                <w:sz w:val="24"/>
              </w:rPr>
              <w:t>if</w:t>
            </w:r>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rsidR="00397BDD" w:rsidRDefault="00397BDD">
            <w:pPr>
              <w:pStyle w:val="TableParagraph"/>
              <w:ind w:left="0"/>
              <w:rPr>
                <w:rFonts w:ascii="Times New Roman"/>
                <w:sz w:val="24"/>
              </w:rPr>
            </w:pPr>
          </w:p>
        </w:tc>
      </w:tr>
      <w:tr w:rsidR="00397BDD">
        <w:trPr>
          <w:trHeight w:val="1472"/>
        </w:trPr>
        <w:tc>
          <w:tcPr>
            <w:tcW w:w="11582" w:type="dxa"/>
          </w:tcPr>
          <w:p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F41462">
            <w:pPr>
              <w:pStyle w:val="TableParagraph"/>
              <w:spacing w:before="16"/>
              <w:ind w:left="79"/>
              <w:rPr>
                <w:sz w:val="24"/>
              </w:rPr>
            </w:pPr>
            <w:r>
              <w:rPr>
                <w:color w:val="231F20"/>
                <w:sz w:val="24"/>
              </w:rPr>
              <w:t xml:space="preserve">28 </w:t>
            </w:r>
            <w:r w:rsidR="006C016C">
              <w:rPr>
                <w:color w:val="231F20"/>
                <w:sz w:val="24"/>
              </w:rPr>
              <w:t>%</w:t>
            </w:r>
          </w:p>
        </w:tc>
      </w:tr>
      <w:tr w:rsidR="00397BDD">
        <w:trPr>
          <w:trHeight w:val="1189"/>
        </w:trPr>
        <w:tc>
          <w:tcPr>
            <w:tcW w:w="11582" w:type="dxa"/>
          </w:tcPr>
          <w:p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8B6C08">
            <w:pPr>
              <w:pStyle w:val="TableParagraph"/>
              <w:spacing w:before="16"/>
              <w:ind w:left="79"/>
              <w:rPr>
                <w:sz w:val="24"/>
              </w:rPr>
            </w:pPr>
            <w:r>
              <w:rPr>
                <w:color w:val="231F20"/>
                <w:sz w:val="24"/>
              </w:rPr>
              <w:t>64</w:t>
            </w:r>
            <w:r w:rsidR="006C016C">
              <w:rPr>
                <w:color w:val="231F20"/>
                <w:sz w:val="24"/>
              </w:rPr>
              <w:t>%</w:t>
            </w:r>
          </w:p>
        </w:tc>
      </w:tr>
      <w:tr w:rsidR="00397BDD">
        <w:trPr>
          <w:trHeight w:val="1227"/>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Default="00F41462">
            <w:pPr>
              <w:pStyle w:val="TableParagraph"/>
              <w:spacing w:before="16"/>
              <w:ind w:left="79"/>
              <w:rPr>
                <w:sz w:val="24"/>
              </w:rPr>
            </w:pPr>
            <w:r>
              <w:rPr>
                <w:color w:val="231F20"/>
                <w:sz w:val="24"/>
              </w:rPr>
              <w:t>100</w:t>
            </w:r>
            <w:r w:rsidR="006C016C">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6C016C">
            <w:pPr>
              <w:pStyle w:val="TableParagraph"/>
              <w:spacing w:before="16"/>
              <w:ind w:left="79"/>
              <w:rPr>
                <w:sz w:val="24"/>
              </w:rPr>
            </w:pPr>
            <w:r>
              <w:rPr>
                <w:color w:val="231F20"/>
                <w:sz w:val="24"/>
              </w:rPr>
              <w:t>No</w:t>
            </w:r>
            <w:r w:rsidR="00F41462">
              <w:rPr>
                <w:color w:val="231F20"/>
                <w:sz w:val="24"/>
              </w:rPr>
              <w:t xml:space="preserve"> due to COVID restrictions, our local swimming pool couldn’t reopen for school swimming.</w:t>
            </w:r>
          </w:p>
        </w:tc>
      </w:tr>
    </w:tbl>
    <w:p w:rsidR="00397BDD" w:rsidRDefault="00397BDD">
      <w:pPr>
        <w:rPr>
          <w:sz w:val="24"/>
        </w:rPr>
        <w:sectPr w:rsidR="00397BDD">
          <w:pgSz w:w="16840" w:h="11910" w:orient="landscape"/>
          <w:pgMar w:top="720" w:right="0" w:bottom="620" w:left="0" w:header="0" w:footer="438" w:gutter="0"/>
          <w:cols w:space="720"/>
        </w:sectPr>
      </w:pP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89"/>
        <w:gridCol w:w="4678"/>
        <w:gridCol w:w="5670"/>
        <w:gridCol w:w="2640"/>
      </w:tblGrid>
      <w:tr w:rsidR="00397BDD" w:rsidTr="005A4C48">
        <w:trPr>
          <w:trHeight w:val="383"/>
        </w:trPr>
        <w:tc>
          <w:tcPr>
            <w:tcW w:w="2389" w:type="dxa"/>
          </w:tcPr>
          <w:p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Pr>
                <w:color w:val="231F20"/>
                <w:sz w:val="24"/>
              </w:rPr>
              <w:t>2020/21</w:t>
            </w:r>
          </w:p>
        </w:tc>
        <w:tc>
          <w:tcPr>
            <w:tcW w:w="4678" w:type="dxa"/>
          </w:tcPr>
          <w:p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r w:rsidR="00FA3F11">
              <w:rPr>
                <w:color w:val="231F20"/>
                <w:sz w:val="24"/>
              </w:rPr>
              <w:t>18199</w:t>
            </w:r>
          </w:p>
        </w:tc>
        <w:tc>
          <w:tcPr>
            <w:tcW w:w="5670" w:type="dxa"/>
          </w:tcPr>
          <w:p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FA3F11">
              <w:rPr>
                <w:b/>
                <w:color w:val="231F20"/>
                <w:sz w:val="24"/>
              </w:rPr>
              <w:t xml:space="preserve"> 21 June 2021</w:t>
            </w:r>
          </w:p>
        </w:tc>
        <w:tc>
          <w:tcPr>
            <w:tcW w:w="2640" w:type="dxa"/>
            <w:tcBorders>
              <w:top w:val="nil"/>
              <w:right w:val="nil"/>
            </w:tcBorders>
          </w:tcPr>
          <w:p w:rsidR="00397BDD" w:rsidRDefault="00397BDD">
            <w:pPr>
              <w:pStyle w:val="TableParagraph"/>
              <w:ind w:left="0"/>
              <w:rPr>
                <w:rFonts w:ascii="Times New Roman"/>
                <w:sz w:val="24"/>
              </w:rPr>
            </w:pPr>
          </w:p>
        </w:tc>
      </w:tr>
      <w:tr w:rsidR="00FA3F11" w:rsidTr="00FA3F11">
        <w:trPr>
          <w:trHeight w:val="642"/>
        </w:trPr>
        <w:tc>
          <w:tcPr>
            <w:tcW w:w="15377" w:type="dxa"/>
            <w:gridSpan w:val="4"/>
          </w:tcPr>
          <w:p w:rsidR="00FA3F11" w:rsidRDefault="00FA3F11">
            <w:pPr>
              <w:pStyle w:val="TableParagraph"/>
              <w:spacing w:before="41" w:line="272" w:lineRule="exact"/>
              <w:ind w:left="62" w:right="97"/>
              <w:jc w:val="center"/>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sidR="00647C76">
              <w:rPr>
                <w:color w:val="007F97"/>
                <w:sz w:val="24"/>
              </w:rPr>
              <w:t xml:space="preserve"> </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r>
      <w:tr w:rsidR="005A4C48" w:rsidTr="005A4C48">
        <w:trPr>
          <w:trHeight w:val="390"/>
        </w:trPr>
        <w:tc>
          <w:tcPr>
            <w:tcW w:w="2389" w:type="dxa"/>
          </w:tcPr>
          <w:p w:rsidR="00397BDD" w:rsidRPr="00512A8C" w:rsidRDefault="006C016C" w:rsidP="00512A8C">
            <w:pPr>
              <w:pStyle w:val="BodyText"/>
              <w:jc w:val="center"/>
              <w:rPr>
                <w:b/>
              </w:rPr>
            </w:pPr>
            <w:r w:rsidRPr="00512A8C">
              <w:rPr>
                <w:b/>
              </w:rPr>
              <w:t>Intent</w:t>
            </w:r>
          </w:p>
        </w:tc>
        <w:tc>
          <w:tcPr>
            <w:tcW w:w="4678" w:type="dxa"/>
          </w:tcPr>
          <w:p w:rsidR="00397BDD" w:rsidRPr="00512A8C" w:rsidRDefault="006C016C" w:rsidP="00512A8C">
            <w:pPr>
              <w:pStyle w:val="BodyText"/>
              <w:jc w:val="center"/>
              <w:rPr>
                <w:b/>
              </w:rPr>
            </w:pPr>
            <w:r w:rsidRPr="00512A8C">
              <w:rPr>
                <w:b/>
              </w:rPr>
              <w:t>Implementation</w:t>
            </w:r>
          </w:p>
        </w:tc>
        <w:tc>
          <w:tcPr>
            <w:tcW w:w="5670" w:type="dxa"/>
          </w:tcPr>
          <w:p w:rsidR="00397BDD" w:rsidRDefault="006C016C">
            <w:pPr>
              <w:pStyle w:val="TableParagraph"/>
              <w:spacing w:before="41"/>
              <w:ind w:left="1288" w:right="1268"/>
              <w:jc w:val="center"/>
              <w:rPr>
                <w:b/>
                <w:sz w:val="24"/>
              </w:rPr>
            </w:pPr>
            <w:r>
              <w:rPr>
                <w:b/>
                <w:color w:val="231F20"/>
                <w:sz w:val="24"/>
              </w:rPr>
              <w:t>Impact</w:t>
            </w:r>
          </w:p>
        </w:tc>
        <w:tc>
          <w:tcPr>
            <w:tcW w:w="2640" w:type="dxa"/>
          </w:tcPr>
          <w:p w:rsidR="00397BDD" w:rsidRPr="00FA3F11" w:rsidRDefault="00FA3F11">
            <w:pPr>
              <w:pStyle w:val="TableParagraph"/>
              <w:ind w:left="0"/>
              <w:rPr>
                <w:rFonts w:ascii="Times New Roman"/>
                <w:b/>
                <w:sz w:val="24"/>
              </w:rPr>
            </w:pPr>
            <w:r w:rsidRPr="00FA3F11">
              <w:rPr>
                <w:b/>
                <w:color w:val="231F20"/>
                <w:sz w:val="24"/>
              </w:rPr>
              <w:t>Funding</w:t>
            </w:r>
            <w:r w:rsidRPr="00FA3F11">
              <w:rPr>
                <w:b/>
                <w:color w:val="231F20"/>
                <w:spacing w:val="1"/>
                <w:sz w:val="24"/>
              </w:rPr>
              <w:t xml:space="preserve"> </w:t>
            </w:r>
            <w:r w:rsidRPr="00FA3F11">
              <w:rPr>
                <w:b/>
                <w:color w:val="231F20"/>
                <w:spacing w:val="-1"/>
                <w:sz w:val="24"/>
              </w:rPr>
              <w:t>allocated and next steps</w:t>
            </w:r>
          </w:p>
        </w:tc>
      </w:tr>
      <w:tr w:rsidR="00F665AB" w:rsidTr="005A4C48">
        <w:trPr>
          <w:trHeight w:val="1705"/>
        </w:trPr>
        <w:tc>
          <w:tcPr>
            <w:tcW w:w="2389" w:type="dxa"/>
            <w:vMerge w:val="restart"/>
          </w:tcPr>
          <w:p w:rsidR="00F665AB" w:rsidRPr="00D516FC" w:rsidRDefault="00F665AB" w:rsidP="00512A8C">
            <w:pPr>
              <w:pStyle w:val="ListParagraph"/>
              <w:widowControl/>
              <w:numPr>
                <w:ilvl w:val="0"/>
                <w:numId w:val="2"/>
              </w:numPr>
              <w:autoSpaceDE/>
              <w:autoSpaceDN/>
              <w:spacing w:before="0"/>
              <w:ind w:left="258" w:hanging="258"/>
              <w:contextualSpacing/>
              <w:rPr>
                <w:rFonts w:asciiTheme="minorHAnsi" w:hAnsiTheme="minorHAnsi" w:cstheme="minorHAnsi"/>
                <w:sz w:val="24"/>
                <w:szCs w:val="24"/>
              </w:rPr>
            </w:pPr>
            <w:r w:rsidRPr="00D516FC">
              <w:rPr>
                <w:rFonts w:asciiTheme="minorHAnsi" w:hAnsiTheme="minorHAnsi" w:cstheme="minorHAnsi"/>
                <w:sz w:val="24"/>
                <w:szCs w:val="24"/>
              </w:rPr>
              <w:t>Increased pupil participation</w:t>
            </w:r>
          </w:p>
          <w:p w:rsidR="00F665AB" w:rsidRPr="00D516FC" w:rsidRDefault="00F665AB" w:rsidP="00512A8C">
            <w:pPr>
              <w:pStyle w:val="ListParagraph"/>
              <w:widowControl/>
              <w:numPr>
                <w:ilvl w:val="0"/>
                <w:numId w:val="2"/>
              </w:numPr>
              <w:autoSpaceDE/>
              <w:autoSpaceDN/>
              <w:spacing w:before="0"/>
              <w:ind w:left="258" w:hanging="258"/>
              <w:contextualSpacing/>
              <w:rPr>
                <w:rFonts w:asciiTheme="minorHAnsi" w:hAnsiTheme="minorHAnsi" w:cstheme="minorHAnsi"/>
                <w:sz w:val="24"/>
                <w:szCs w:val="24"/>
              </w:rPr>
            </w:pPr>
            <w:r w:rsidRPr="00D516FC">
              <w:rPr>
                <w:rFonts w:asciiTheme="minorHAnsi" w:hAnsiTheme="minorHAnsi" w:cstheme="minorHAnsi"/>
                <w:sz w:val="24"/>
                <w:szCs w:val="24"/>
              </w:rPr>
              <w:t>Enhanced, inclusive curriculum provision</w:t>
            </w:r>
          </w:p>
          <w:p w:rsidR="00F665AB" w:rsidRPr="00D516FC" w:rsidRDefault="00F665AB" w:rsidP="00512A8C">
            <w:pPr>
              <w:pStyle w:val="ListParagraph"/>
              <w:widowControl/>
              <w:numPr>
                <w:ilvl w:val="0"/>
                <w:numId w:val="2"/>
              </w:numPr>
              <w:autoSpaceDE/>
              <w:autoSpaceDN/>
              <w:spacing w:before="0"/>
              <w:ind w:left="258" w:hanging="258"/>
              <w:contextualSpacing/>
              <w:rPr>
                <w:rFonts w:asciiTheme="minorHAnsi" w:hAnsiTheme="minorHAnsi" w:cstheme="minorHAnsi"/>
                <w:sz w:val="24"/>
                <w:szCs w:val="24"/>
              </w:rPr>
            </w:pPr>
            <w:r w:rsidRPr="00D516FC">
              <w:rPr>
                <w:rFonts w:asciiTheme="minorHAnsi" w:hAnsiTheme="minorHAnsi" w:cstheme="minorHAnsi"/>
                <w:sz w:val="24"/>
                <w:szCs w:val="24"/>
              </w:rPr>
              <w:t xml:space="preserve">Increased capacity and sustainability </w:t>
            </w:r>
          </w:p>
          <w:p w:rsidR="00F665AB" w:rsidRPr="00D516FC" w:rsidRDefault="00F665AB" w:rsidP="00512A8C">
            <w:pPr>
              <w:pStyle w:val="ListParagraph"/>
              <w:widowControl/>
              <w:numPr>
                <w:ilvl w:val="0"/>
                <w:numId w:val="2"/>
              </w:numPr>
              <w:autoSpaceDE/>
              <w:autoSpaceDN/>
              <w:spacing w:before="0"/>
              <w:ind w:left="258" w:hanging="258"/>
              <w:contextualSpacing/>
              <w:rPr>
                <w:rFonts w:asciiTheme="minorHAnsi" w:hAnsiTheme="minorHAnsi" w:cstheme="minorHAnsi"/>
                <w:sz w:val="24"/>
                <w:szCs w:val="24"/>
              </w:rPr>
            </w:pPr>
            <w:r w:rsidRPr="00D516FC">
              <w:rPr>
                <w:rFonts w:asciiTheme="minorHAnsi" w:hAnsiTheme="minorHAnsi" w:cstheme="minorHAnsi"/>
                <w:sz w:val="24"/>
                <w:szCs w:val="24"/>
              </w:rPr>
              <w:t>Improved standards</w:t>
            </w:r>
          </w:p>
          <w:p w:rsidR="00F665AB" w:rsidRPr="00D516FC" w:rsidRDefault="00F665AB" w:rsidP="00512A8C">
            <w:pPr>
              <w:pStyle w:val="ListParagraph"/>
              <w:widowControl/>
              <w:numPr>
                <w:ilvl w:val="0"/>
                <w:numId w:val="2"/>
              </w:numPr>
              <w:autoSpaceDE/>
              <w:autoSpaceDN/>
              <w:spacing w:before="0"/>
              <w:ind w:left="258" w:hanging="258"/>
              <w:contextualSpacing/>
              <w:rPr>
                <w:rFonts w:asciiTheme="minorHAnsi" w:hAnsiTheme="minorHAnsi" w:cstheme="minorHAnsi"/>
                <w:sz w:val="24"/>
                <w:szCs w:val="24"/>
              </w:rPr>
            </w:pPr>
            <w:r w:rsidRPr="00D516FC">
              <w:rPr>
                <w:rFonts w:asciiTheme="minorHAnsi" w:hAnsiTheme="minorHAnsi" w:cstheme="minorHAnsi"/>
                <w:sz w:val="24"/>
                <w:szCs w:val="24"/>
              </w:rPr>
              <w:t>Positive attitudes to health and well-being</w:t>
            </w:r>
          </w:p>
          <w:p w:rsidR="00F665AB" w:rsidRPr="00D516FC" w:rsidRDefault="00F665AB" w:rsidP="00512A8C">
            <w:pPr>
              <w:pStyle w:val="ListParagraph"/>
              <w:widowControl/>
              <w:numPr>
                <w:ilvl w:val="0"/>
                <w:numId w:val="2"/>
              </w:numPr>
              <w:autoSpaceDE/>
              <w:autoSpaceDN/>
              <w:spacing w:before="0"/>
              <w:ind w:left="258" w:hanging="258"/>
              <w:contextualSpacing/>
              <w:rPr>
                <w:rFonts w:asciiTheme="minorHAnsi" w:hAnsiTheme="minorHAnsi" w:cstheme="minorHAnsi"/>
                <w:sz w:val="24"/>
                <w:szCs w:val="24"/>
              </w:rPr>
            </w:pPr>
            <w:r w:rsidRPr="00D516FC">
              <w:rPr>
                <w:rFonts w:asciiTheme="minorHAnsi" w:hAnsiTheme="minorHAnsi" w:cstheme="minorHAnsi"/>
                <w:sz w:val="24"/>
                <w:szCs w:val="24"/>
              </w:rPr>
              <w:t>Improved behaviour and attendance</w:t>
            </w:r>
          </w:p>
          <w:p w:rsidR="00F665AB" w:rsidRPr="00D516FC" w:rsidRDefault="00F665AB" w:rsidP="00512A8C">
            <w:pPr>
              <w:pStyle w:val="ListParagraph"/>
              <w:widowControl/>
              <w:numPr>
                <w:ilvl w:val="0"/>
                <w:numId w:val="2"/>
              </w:numPr>
              <w:autoSpaceDE/>
              <w:autoSpaceDN/>
              <w:spacing w:before="0"/>
              <w:ind w:left="258" w:hanging="258"/>
              <w:contextualSpacing/>
              <w:rPr>
                <w:rFonts w:asciiTheme="minorHAnsi" w:hAnsiTheme="minorHAnsi" w:cstheme="minorHAnsi"/>
                <w:sz w:val="24"/>
                <w:szCs w:val="24"/>
              </w:rPr>
            </w:pPr>
            <w:r w:rsidRPr="00D516FC">
              <w:rPr>
                <w:rFonts w:asciiTheme="minorHAnsi" w:hAnsiTheme="minorHAnsi" w:cstheme="minorHAnsi"/>
                <w:sz w:val="24"/>
                <w:szCs w:val="24"/>
              </w:rPr>
              <w:t>Improved pupil attitudes to PE</w:t>
            </w:r>
          </w:p>
          <w:p w:rsidR="00F665AB" w:rsidRPr="00D516FC" w:rsidRDefault="00F665AB" w:rsidP="00512A8C">
            <w:pPr>
              <w:pStyle w:val="ListParagraph"/>
              <w:widowControl/>
              <w:numPr>
                <w:ilvl w:val="0"/>
                <w:numId w:val="2"/>
              </w:numPr>
              <w:autoSpaceDE/>
              <w:autoSpaceDN/>
              <w:spacing w:before="0"/>
              <w:ind w:left="258" w:hanging="258"/>
              <w:contextualSpacing/>
              <w:rPr>
                <w:rFonts w:asciiTheme="minorHAnsi" w:hAnsiTheme="minorHAnsi" w:cstheme="minorHAnsi"/>
                <w:sz w:val="24"/>
                <w:szCs w:val="24"/>
              </w:rPr>
            </w:pPr>
            <w:r w:rsidRPr="00D516FC">
              <w:rPr>
                <w:rFonts w:asciiTheme="minorHAnsi" w:hAnsiTheme="minorHAnsi" w:cstheme="minorHAnsi"/>
                <w:sz w:val="24"/>
                <w:szCs w:val="24"/>
              </w:rPr>
              <w:t>Positive impact on whole school improvement</w:t>
            </w:r>
          </w:p>
          <w:p w:rsidR="00F665AB" w:rsidRPr="00D516FC" w:rsidRDefault="00F665AB" w:rsidP="00512A8C">
            <w:pPr>
              <w:pStyle w:val="ListParagraph"/>
              <w:widowControl/>
              <w:numPr>
                <w:ilvl w:val="0"/>
                <w:numId w:val="2"/>
              </w:numPr>
              <w:autoSpaceDE/>
              <w:autoSpaceDN/>
              <w:spacing w:before="0"/>
              <w:ind w:left="258" w:hanging="258"/>
              <w:contextualSpacing/>
              <w:rPr>
                <w:rFonts w:asciiTheme="minorHAnsi" w:hAnsiTheme="minorHAnsi" w:cstheme="minorHAnsi"/>
                <w:sz w:val="24"/>
                <w:szCs w:val="24"/>
              </w:rPr>
            </w:pPr>
            <w:r w:rsidRPr="00D516FC">
              <w:rPr>
                <w:rFonts w:asciiTheme="minorHAnsi" w:hAnsiTheme="minorHAnsi" w:cstheme="minorHAnsi"/>
                <w:sz w:val="24"/>
                <w:szCs w:val="24"/>
              </w:rPr>
              <w:t>Easier pupil management</w:t>
            </w:r>
          </w:p>
          <w:p w:rsidR="00F665AB" w:rsidRPr="00512A8C" w:rsidRDefault="00F665AB" w:rsidP="00512A8C">
            <w:pPr>
              <w:pStyle w:val="NoSpacing"/>
              <w:numPr>
                <w:ilvl w:val="0"/>
                <w:numId w:val="3"/>
              </w:numPr>
              <w:ind w:left="258" w:hanging="258"/>
              <w:rPr>
                <w:rFonts w:cstheme="minorHAnsi"/>
                <w:sz w:val="24"/>
                <w:szCs w:val="24"/>
              </w:rPr>
            </w:pPr>
            <w:r w:rsidRPr="00D516FC">
              <w:rPr>
                <w:rFonts w:cstheme="minorHAnsi"/>
                <w:sz w:val="24"/>
                <w:szCs w:val="24"/>
              </w:rPr>
              <w:t>A more inclusive curriculum which inspires and engages all pupils</w:t>
            </w:r>
          </w:p>
        </w:tc>
        <w:tc>
          <w:tcPr>
            <w:tcW w:w="4678" w:type="dxa"/>
            <w:tcBorders>
              <w:bottom w:val="single" w:sz="12" w:space="0" w:color="231F20"/>
            </w:tcBorders>
          </w:tcPr>
          <w:p w:rsidR="00F665AB" w:rsidRPr="00D516FC" w:rsidRDefault="00F665AB" w:rsidP="00512A8C">
            <w:pPr>
              <w:pStyle w:val="TableParagraph"/>
              <w:ind w:left="0"/>
              <w:rPr>
                <w:rFonts w:asciiTheme="minorHAnsi" w:hAnsiTheme="minorHAnsi" w:cstheme="minorHAnsi"/>
                <w:b/>
                <w:sz w:val="24"/>
                <w:szCs w:val="24"/>
              </w:rPr>
            </w:pPr>
            <w:r>
              <w:rPr>
                <w:rFonts w:asciiTheme="minorHAnsi" w:hAnsiTheme="minorHAnsi" w:cstheme="minorHAnsi"/>
                <w:b/>
                <w:sz w:val="24"/>
                <w:szCs w:val="24"/>
              </w:rPr>
              <w:t>Maintain</w:t>
            </w:r>
            <w:r w:rsidRPr="00D516FC">
              <w:rPr>
                <w:rFonts w:asciiTheme="minorHAnsi" w:hAnsiTheme="minorHAnsi" w:cstheme="minorHAnsi"/>
                <w:b/>
                <w:sz w:val="24"/>
                <w:szCs w:val="24"/>
              </w:rPr>
              <w:t xml:space="preserve"> 2 </w:t>
            </w:r>
            <w:proofErr w:type="spellStart"/>
            <w:r w:rsidRPr="00D516FC">
              <w:rPr>
                <w:rFonts w:asciiTheme="minorHAnsi" w:hAnsiTheme="minorHAnsi" w:cstheme="minorHAnsi"/>
                <w:b/>
                <w:sz w:val="24"/>
                <w:szCs w:val="24"/>
              </w:rPr>
              <w:t>Activall</w:t>
            </w:r>
            <w:proofErr w:type="spellEnd"/>
            <w:r>
              <w:rPr>
                <w:rFonts w:asciiTheme="minorHAnsi" w:hAnsiTheme="minorHAnsi" w:cstheme="minorHAnsi"/>
                <w:b/>
                <w:sz w:val="24"/>
                <w:szCs w:val="24"/>
              </w:rPr>
              <w:t xml:space="preserve"> Interactive Fitness</w:t>
            </w:r>
            <w:r w:rsidRPr="00D516FC">
              <w:rPr>
                <w:rFonts w:asciiTheme="minorHAnsi" w:hAnsiTheme="minorHAnsi" w:cstheme="minorHAnsi"/>
                <w:b/>
                <w:sz w:val="24"/>
                <w:szCs w:val="24"/>
              </w:rPr>
              <w:t xml:space="preserve"> wall units in the playground. Units to be used by pupils at break, lunch and during PE Lessons.</w:t>
            </w:r>
          </w:p>
          <w:p w:rsidR="00F665AB" w:rsidRPr="00D516FC" w:rsidRDefault="00F665AB" w:rsidP="00512A8C">
            <w:pPr>
              <w:pStyle w:val="TableParagraph"/>
              <w:ind w:left="0"/>
              <w:rPr>
                <w:rFonts w:asciiTheme="minorHAnsi" w:hAnsiTheme="minorHAnsi" w:cstheme="minorHAnsi"/>
                <w:sz w:val="24"/>
                <w:szCs w:val="24"/>
              </w:rPr>
            </w:pPr>
          </w:p>
          <w:p w:rsidR="00F665AB" w:rsidRPr="00D516FC" w:rsidRDefault="00F665AB" w:rsidP="00512A8C">
            <w:pPr>
              <w:pStyle w:val="TableParagraph"/>
              <w:ind w:left="0"/>
              <w:rPr>
                <w:rFonts w:asciiTheme="minorHAnsi" w:hAnsiTheme="minorHAnsi" w:cstheme="minorHAnsi"/>
                <w:sz w:val="24"/>
                <w:szCs w:val="24"/>
              </w:rPr>
            </w:pPr>
          </w:p>
          <w:p w:rsidR="00F665AB" w:rsidRPr="00D516FC" w:rsidRDefault="00F665AB" w:rsidP="00512A8C">
            <w:pPr>
              <w:pStyle w:val="TableParagraph"/>
              <w:ind w:left="0"/>
              <w:rPr>
                <w:rFonts w:asciiTheme="minorHAnsi" w:hAnsiTheme="minorHAnsi" w:cstheme="minorHAnsi"/>
                <w:sz w:val="24"/>
                <w:szCs w:val="24"/>
              </w:rPr>
            </w:pPr>
          </w:p>
          <w:p w:rsidR="00F665AB" w:rsidRPr="00D516FC" w:rsidRDefault="00F665AB" w:rsidP="00512A8C">
            <w:pPr>
              <w:pStyle w:val="TableParagraph"/>
              <w:ind w:left="0"/>
              <w:rPr>
                <w:rFonts w:asciiTheme="minorHAnsi" w:hAnsiTheme="minorHAnsi" w:cstheme="minorHAnsi"/>
                <w:sz w:val="24"/>
                <w:szCs w:val="24"/>
              </w:rPr>
            </w:pPr>
          </w:p>
          <w:p w:rsidR="00F665AB" w:rsidRPr="00D516FC" w:rsidRDefault="00F665AB" w:rsidP="00512A8C">
            <w:pPr>
              <w:pStyle w:val="TableParagraph"/>
              <w:ind w:left="0"/>
              <w:rPr>
                <w:rFonts w:asciiTheme="minorHAnsi" w:hAnsiTheme="minorHAnsi" w:cstheme="minorHAnsi"/>
                <w:sz w:val="24"/>
                <w:szCs w:val="24"/>
              </w:rPr>
            </w:pPr>
          </w:p>
          <w:p w:rsidR="00F665AB" w:rsidRPr="00D516FC" w:rsidRDefault="00F665AB" w:rsidP="00512A8C">
            <w:pPr>
              <w:pStyle w:val="TableParagraph"/>
              <w:ind w:left="0"/>
              <w:rPr>
                <w:rFonts w:asciiTheme="minorHAnsi" w:hAnsiTheme="minorHAnsi" w:cstheme="minorHAnsi"/>
                <w:sz w:val="24"/>
                <w:szCs w:val="24"/>
              </w:rPr>
            </w:pPr>
          </w:p>
          <w:p w:rsidR="00F665AB" w:rsidRPr="00D516FC" w:rsidRDefault="00F665AB" w:rsidP="00512A8C">
            <w:pPr>
              <w:pStyle w:val="TableParagraph"/>
              <w:ind w:left="0"/>
              <w:rPr>
                <w:rFonts w:asciiTheme="minorHAnsi" w:hAnsiTheme="minorHAnsi" w:cstheme="minorHAnsi"/>
                <w:sz w:val="24"/>
                <w:szCs w:val="24"/>
              </w:rPr>
            </w:pPr>
          </w:p>
          <w:p w:rsidR="00F665AB" w:rsidRDefault="00F665AB" w:rsidP="00512A8C">
            <w:pPr>
              <w:rPr>
                <w:rFonts w:asciiTheme="minorHAnsi" w:hAnsiTheme="minorHAnsi" w:cstheme="minorHAnsi"/>
                <w:b/>
                <w:sz w:val="24"/>
                <w:szCs w:val="24"/>
              </w:rPr>
            </w:pPr>
          </w:p>
          <w:p w:rsidR="00F665AB" w:rsidRDefault="00F665AB" w:rsidP="00512A8C">
            <w:pPr>
              <w:rPr>
                <w:rFonts w:asciiTheme="minorHAnsi" w:hAnsiTheme="minorHAnsi" w:cstheme="minorHAnsi"/>
                <w:b/>
                <w:sz w:val="24"/>
                <w:szCs w:val="24"/>
              </w:rPr>
            </w:pPr>
          </w:p>
          <w:p w:rsidR="00F665AB" w:rsidRPr="00D516FC" w:rsidRDefault="00F665AB" w:rsidP="00512A8C">
            <w:pPr>
              <w:pStyle w:val="TableParagraph"/>
              <w:ind w:left="0"/>
              <w:rPr>
                <w:rFonts w:asciiTheme="minorHAnsi" w:hAnsiTheme="minorHAnsi" w:cstheme="minorHAnsi"/>
                <w:b/>
                <w:sz w:val="24"/>
                <w:szCs w:val="24"/>
              </w:rPr>
            </w:pPr>
          </w:p>
        </w:tc>
        <w:tc>
          <w:tcPr>
            <w:tcW w:w="5670" w:type="dxa"/>
            <w:tcBorders>
              <w:bottom w:val="single" w:sz="12" w:space="0" w:color="231F20"/>
            </w:tcBorders>
          </w:tcPr>
          <w:p w:rsidR="00F665AB" w:rsidRPr="005158BC" w:rsidRDefault="00F665AB" w:rsidP="00512A8C">
            <w:pPr>
              <w:widowControl/>
              <w:autoSpaceDE/>
              <w:autoSpaceDN/>
              <w:contextualSpacing/>
              <w:rPr>
                <w:rFonts w:asciiTheme="minorHAnsi" w:hAnsiTheme="minorHAnsi" w:cstheme="minorHAnsi"/>
                <w:sz w:val="24"/>
                <w:szCs w:val="24"/>
              </w:rPr>
            </w:pPr>
            <w:r w:rsidRPr="005158BC">
              <w:rPr>
                <w:rFonts w:asciiTheme="minorHAnsi" w:hAnsiTheme="minorHAnsi" w:cstheme="minorHAnsi"/>
                <w:sz w:val="24"/>
                <w:szCs w:val="24"/>
              </w:rPr>
              <w:t xml:space="preserve">The </w:t>
            </w:r>
            <w:proofErr w:type="spellStart"/>
            <w:r w:rsidRPr="005158BC">
              <w:rPr>
                <w:rFonts w:asciiTheme="minorHAnsi" w:hAnsiTheme="minorHAnsi" w:cstheme="minorHAnsi"/>
                <w:sz w:val="24"/>
                <w:szCs w:val="24"/>
              </w:rPr>
              <w:t>Activall</w:t>
            </w:r>
            <w:proofErr w:type="spellEnd"/>
            <w:r w:rsidRPr="005158BC">
              <w:rPr>
                <w:rFonts w:asciiTheme="minorHAnsi" w:hAnsiTheme="minorHAnsi" w:cstheme="minorHAnsi"/>
                <w:sz w:val="24"/>
                <w:szCs w:val="24"/>
              </w:rPr>
              <w:t xml:space="preserve"> has been an incredibly successful initiative which has seen the whole school get involved. The wall is rotated on a year group basis. They wall enables the children to work on fitness, stamina and hand-eye co-ordination by hitting the illuminated targets on the wall. It has also been a great stress reliever allowing children to release pend up tension and aggression. This has been particularly useful for our children who have experienced emotional and behavioural issues. In addition to this, the children have been able to challenge each other to learn new skills and work on their own personal bests.</w:t>
            </w:r>
          </w:p>
          <w:p w:rsidR="00F665AB" w:rsidRPr="007C673A" w:rsidRDefault="00F665AB" w:rsidP="00512A8C">
            <w:pPr>
              <w:pStyle w:val="ListParagraph"/>
              <w:rPr>
                <w:rFonts w:asciiTheme="minorHAnsi" w:hAnsiTheme="minorHAnsi" w:cstheme="minorHAnsi"/>
                <w:sz w:val="24"/>
                <w:szCs w:val="24"/>
              </w:rPr>
            </w:pPr>
          </w:p>
          <w:p w:rsidR="00F665AB" w:rsidRPr="00512A8C" w:rsidRDefault="00F665AB" w:rsidP="00512A8C">
            <w:pPr>
              <w:widowControl/>
              <w:autoSpaceDE/>
              <w:autoSpaceDN/>
              <w:contextualSpacing/>
              <w:rPr>
                <w:rFonts w:asciiTheme="minorHAnsi" w:hAnsiTheme="minorHAnsi" w:cstheme="minorHAnsi"/>
                <w:sz w:val="24"/>
                <w:szCs w:val="24"/>
              </w:rPr>
            </w:pPr>
            <w:r w:rsidRPr="005158BC">
              <w:rPr>
                <w:rFonts w:asciiTheme="minorHAnsi" w:hAnsiTheme="minorHAnsi" w:cstheme="minorHAnsi"/>
                <w:sz w:val="24"/>
                <w:szCs w:val="24"/>
              </w:rPr>
              <w:t>Attitudes to learning and behaviour were much improved in the playground.</w:t>
            </w:r>
          </w:p>
        </w:tc>
        <w:tc>
          <w:tcPr>
            <w:tcW w:w="2640" w:type="dxa"/>
            <w:tcBorders>
              <w:bottom w:val="single" w:sz="12" w:space="0" w:color="231F20"/>
            </w:tcBorders>
          </w:tcPr>
          <w:p w:rsidR="00F665AB" w:rsidRDefault="00F665AB" w:rsidP="00512A8C">
            <w:pPr>
              <w:pStyle w:val="TableParagraph"/>
              <w:ind w:left="0"/>
              <w:rPr>
                <w:rFonts w:asciiTheme="minorHAnsi" w:hAnsiTheme="minorHAnsi" w:cstheme="minorHAnsi"/>
                <w:sz w:val="24"/>
              </w:rPr>
            </w:pPr>
            <w:r w:rsidRPr="00512A8C">
              <w:rPr>
                <w:rFonts w:asciiTheme="minorHAnsi" w:hAnsiTheme="minorHAnsi" w:cstheme="minorHAnsi"/>
                <w:b/>
                <w:sz w:val="24"/>
              </w:rPr>
              <w:t>£2750</w:t>
            </w:r>
            <w:r>
              <w:rPr>
                <w:rFonts w:asciiTheme="minorHAnsi" w:hAnsiTheme="minorHAnsi" w:cstheme="minorHAnsi"/>
                <w:sz w:val="24"/>
              </w:rPr>
              <w:t xml:space="preserve"> Maintenance Contract (£2750 – needed to fulfil contract next year)</w:t>
            </w:r>
          </w:p>
          <w:p w:rsidR="00F665AB" w:rsidRDefault="00F665AB" w:rsidP="00512A8C">
            <w:pPr>
              <w:pStyle w:val="TableParagraph"/>
              <w:ind w:left="0"/>
              <w:rPr>
                <w:rFonts w:asciiTheme="minorHAnsi" w:hAnsiTheme="minorHAnsi" w:cstheme="minorHAnsi"/>
                <w:sz w:val="24"/>
              </w:rPr>
            </w:pPr>
          </w:p>
          <w:p w:rsidR="00F665AB" w:rsidRPr="00D516FC" w:rsidRDefault="00F665AB" w:rsidP="00512A8C">
            <w:pPr>
              <w:pStyle w:val="TableParagraph"/>
              <w:rPr>
                <w:rFonts w:asciiTheme="minorHAnsi" w:hAnsiTheme="minorHAnsi" w:cstheme="minorHAnsi"/>
                <w:sz w:val="24"/>
                <w:szCs w:val="24"/>
              </w:rPr>
            </w:pPr>
            <w:r>
              <w:rPr>
                <w:rFonts w:asciiTheme="minorHAnsi" w:hAnsiTheme="minorHAnsi" w:cstheme="minorHAnsi"/>
                <w:sz w:val="24"/>
                <w:szCs w:val="24"/>
              </w:rPr>
              <w:t>This is a permanent fixture at school so we will continue to maintain it.</w:t>
            </w:r>
          </w:p>
          <w:p w:rsidR="00F665AB" w:rsidRPr="00512A8C" w:rsidRDefault="00F665AB" w:rsidP="00512A8C">
            <w:pPr>
              <w:pStyle w:val="TableParagraph"/>
              <w:ind w:left="0"/>
              <w:rPr>
                <w:rFonts w:asciiTheme="minorHAnsi" w:hAnsiTheme="minorHAnsi" w:cstheme="minorHAnsi"/>
                <w:sz w:val="24"/>
              </w:rPr>
            </w:pPr>
          </w:p>
        </w:tc>
      </w:tr>
      <w:tr w:rsidR="00F665AB" w:rsidTr="005A4C48">
        <w:trPr>
          <w:trHeight w:val="1705"/>
        </w:trPr>
        <w:tc>
          <w:tcPr>
            <w:tcW w:w="2389" w:type="dxa"/>
            <w:vMerge/>
          </w:tcPr>
          <w:p w:rsidR="00F665AB" w:rsidRPr="00D516FC" w:rsidRDefault="00F665AB" w:rsidP="00C86FD3">
            <w:pPr>
              <w:pStyle w:val="ListParagraph"/>
              <w:widowControl/>
              <w:autoSpaceDE/>
              <w:autoSpaceDN/>
              <w:spacing w:before="0"/>
              <w:ind w:left="258" w:firstLine="0"/>
              <w:contextualSpacing/>
              <w:rPr>
                <w:rFonts w:asciiTheme="minorHAnsi" w:hAnsiTheme="minorHAnsi" w:cstheme="minorHAnsi"/>
                <w:sz w:val="24"/>
                <w:szCs w:val="24"/>
              </w:rPr>
            </w:pPr>
          </w:p>
        </w:tc>
        <w:tc>
          <w:tcPr>
            <w:tcW w:w="4678" w:type="dxa"/>
            <w:tcBorders>
              <w:bottom w:val="single" w:sz="12" w:space="0" w:color="231F20"/>
            </w:tcBorders>
          </w:tcPr>
          <w:p w:rsidR="00F665AB" w:rsidRDefault="00F665AB" w:rsidP="00C86FD3">
            <w:pPr>
              <w:pStyle w:val="TableParagraph"/>
              <w:ind w:left="0"/>
              <w:rPr>
                <w:rFonts w:asciiTheme="minorHAnsi" w:hAnsiTheme="minorHAnsi" w:cstheme="minorHAnsi"/>
                <w:b/>
                <w:sz w:val="24"/>
                <w:szCs w:val="24"/>
              </w:rPr>
            </w:pPr>
            <w:r>
              <w:rPr>
                <w:rFonts w:asciiTheme="minorHAnsi" w:hAnsiTheme="minorHAnsi" w:cstheme="minorHAnsi"/>
                <w:b/>
                <w:sz w:val="24"/>
                <w:szCs w:val="24"/>
              </w:rPr>
              <w:t xml:space="preserve">Increase engagement of </w:t>
            </w:r>
            <w:r w:rsidRPr="00647C76">
              <w:rPr>
                <w:rFonts w:asciiTheme="minorHAnsi" w:hAnsiTheme="minorHAnsi" w:cstheme="minorHAnsi"/>
                <w:b/>
                <w:sz w:val="24"/>
                <w:szCs w:val="24"/>
                <w:u w:val="single"/>
              </w:rPr>
              <w:t>all</w:t>
            </w:r>
            <w:r>
              <w:rPr>
                <w:rFonts w:asciiTheme="minorHAnsi" w:hAnsiTheme="minorHAnsi" w:cstheme="minorHAnsi"/>
                <w:b/>
                <w:sz w:val="24"/>
                <w:szCs w:val="24"/>
              </w:rPr>
              <w:t xml:space="preserve"> pupils in regular physical activity to raise active minutes.</w:t>
            </w:r>
          </w:p>
          <w:p w:rsidR="00F665AB" w:rsidRDefault="00F665AB" w:rsidP="00C86FD3">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Use specialist sports coach to engage children in sporting activities during the lunch time break.</w:t>
            </w:r>
          </w:p>
          <w:p w:rsidR="00F665AB" w:rsidRPr="00647C76" w:rsidRDefault="00F665AB" w:rsidP="00C86FD3">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To use play leaders to facilitate physical activity during the lunch time break.</w:t>
            </w:r>
          </w:p>
        </w:tc>
        <w:tc>
          <w:tcPr>
            <w:tcW w:w="5670" w:type="dxa"/>
            <w:tcBorders>
              <w:bottom w:val="single" w:sz="12" w:space="0" w:color="231F20"/>
            </w:tcBorders>
          </w:tcPr>
          <w:p w:rsidR="00F665AB" w:rsidRPr="005158BC" w:rsidRDefault="00F665AB" w:rsidP="00C86FD3">
            <w:pPr>
              <w:widowControl/>
              <w:autoSpaceDE/>
              <w:autoSpaceDN/>
              <w:contextualSpacing/>
              <w:rPr>
                <w:rFonts w:asciiTheme="minorHAnsi" w:hAnsiTheme="minorHAnsi" w:cstheme="minorHAnsi"/>
                <w:sz w:val="24"/>
                <w:szCs w:val="24"/>
              </w:rPr>
            </w:pPr>
            <w:r w:rsidRPr="005158BC">
              <w:rPr>
                <w:rFonts w:asciiTheme="minorHAnsi" w:hAnsiTheme="minorHAnsi" w:cstheme="minorHAnsi"/>
                <w:sz w:val="24"/>
                <w:szCs w:val="24"/>
              </w:rPr>
              <w:t xml:space="preserve">The </w:t>
            </w:r>
            <w:r>
              <w:rPr>
                <w:rFonts w:asciiTheme="minorHAnsi" w:hAnsiTheme="minorHAnsi" w:cstheme="minorHAnsi"/>
                <w:sz w:val="24"/>
                <w:szCs w:val="24"/>
              </w:rPr>
              <w:t>introduction of play leaders and specialist sports coaches during the lunch break has been incredibly successful. We have seen an increase in children becoming more physically active.</w:t>
            </w:r>
          </w:p>
          <w:p w:rsidR="00F665AB" w:rsidRPr="007C673A" w:rsidRDefault="00F665AB" w:rsidP="00C86FD3">
            <w:pPr>
              <w:pStyle w:val="ListParagraph"/>
              <w:rPr>
                <w:rFonts w:asciiTheme="minorHAnsi" w:hAnsiTheme="minorHAnsi" w:cstheme="minorHAnsi"/>
                <w:sz w:val="24"/>
                <w:szCs w:val="24"/>
              </w:rPr>
            </w:pPr>
          </w:p>
          <w:p w:rsidR="00F665AB" w:rsidRPr="00512A8C" w:rsidRDefault="00F665AB" w:rsidP="00C86FD3">
            <w:pPr>
              <w:widowControl/>
              <w:autoSpaceDE/>
              <w:autoSpaceDN/>
              <w:contextualSpacing/>
              <w:rPr>
                <w:rFonts w:asciiTheme="minorHAnsi" w:hAnsiTheme="minorHAnsi" w:cstheme="minorHAnsi"/>
                <w:sz w:val="24"/>
                <w:szCs w:val="24"/>
              </w:rPr>
            </w:pPr>
            <w:r w:rsidRPr="005158BC">
              <w:rPr>
                <w:rFonts w:asciiTheme="minorHAnsi" w:hAnsiTheme="minorHAnsi" w:cstheme="minorHAnsi"/>
                <w:sz w:val="24"/>
                <w:szCs w:val="24"/>
              </w:rPr>
              <w:t>Attitudes to learning and behaviour were much improved in the playground.</w:t>
            </w:r>
            <w:r>
              <w:rPr>
                <w:rFonts w:asciiTheme="minorHAnsi" w:hAnsiTheme="minorHAnsi" w:cstheme="minorHAnsi"/>
                <w:sz w:val="24"/>
                <w:szCs w:val="24"/>
              </w:rPr>
              <w:t xml:space="preserve"> Class teachers have noted an improvement in behaviour in class as well.</w:t>
            </w:r>
          </w:p>
        </w:tc>
        <w:tc>
          <w:tcPr>
            <w:tcW w:w="2640" w:type="dxa"/>
            <w:tcBorders>
              <w:bottom w:val="single" w:sz="12" w:space="0" w:color="231F20"/>
            </w:tcBorders>
          </w:tcPr>
          <w:p w:rsidR="00F665AB" w:rsidRDefault="00F665AB" w:rsidP="00C86FD3">
            <w:pPr>
              <w:pStyle w:val="TableParagraph"/>
              <w:ind w:left="0"/>
              <w:rPr>
                <w:rFonts w:asciiTheme="minorHAnsi" w:hAnsiTheme="minorHAnsi" w:cstheme="minorHAnsi"/>
                <w:b/>
                <w:sz w:val="24"/>
              </w:rPr>
            </w:pPr>
            <w:r>
              <w:rPr>
                <w:rFonts w:asciiTheme="minorHAnsi" w:hAnsiTheme="minorHAnsi" w:cstheme="minorHAnsi"/>
                <w:b/>
                <w:sz w:val="24"/>
              </w:rPr>
              <w:t>£8,469 staffing costs.</w:t>
            </w:r>
          </w:p>
          <w:p w:rsidR="00F665AB" w:rsidRPr="00C86FD3" w:rsidRDefault="00F665AB" w:rsidP="00C86FD3">
            <w:pPr>
              <w:pStyle w:val="TableParagraph"/>
              <w:ind w:left="0"/>
              <w:rPr>
                <w:rFonts w:asciiTheme="minorHAnsi" w:hAnsiTheme="minorHAnsi" w:cstheme="minorHAnsi"/>
                <w:sz w:val="24"/>
              </w:rPr>
            </w:pPr>
            <w:r>
              <w:rPr>
                <w:rFonts w:asciiTheme="minorHAnsi" w:hAnsiTheme="minorHAnsi" w:cstheme="minorHAnsi"/>
                <w:sz w:val="24"/>
              </w:rPr>
              <w:t>Next year, we plan to employ an in house sports specialist to run these activities to lower the cost of hiring external coaches.</w:t>
            </w:r>
          </w:p>
        </w:tc>
      </w:tr>
      <w:tr w:rsidR="00F665AB" w:rsidTr="005A4C48">
        <w:trPr>
          <w:trHeight w:val="1705"/>
        </w:trPr>
        <w:tc>
          <w:tcPr>
            <w:tcW w:w="2389" w:type="dxa"/>
            <w:vMerge/>
          </w:tcPr>
          <w:p w:rsidR="00F665AB" w:rsidRPr="00D516FC" w:rsidRDefault="00F665AB" w:rsidP="002C0378">
            <w:pPr>
              <w:pStyle w:val="ListParagraph"/>
              <w:widowControl/>
              <w:autoSpaceDE/>
              <w:autoSpaceDN/>
              <w:spacing w:before="0"/>
              <w:ind w:left="258" w:firstLine="0"/>
              <w:contextualSpacing/>
              <w:rPr>
                <w:rFonts w:asciiTheme="minorHAnsi" w:hAnsiTheme="minorHAnsi" w:cstheme="minorHAnsi"/>
                <w:sz w:val="24"/>
                <w:szCs w:val="24"/>
              </w:rPr>
            </w:pPr>
          </w:p>
        </w:tc>
        <w:tc>
          <w:tcPr>
            <w:tcW w:w="4678" w:type="dxa"/>
            <w:tcBorders>
              <w:bottom w:val="single" w:sz="12" w:space="0" w:color="231F20"/>
            </w:tcBorders>
          </w:tcPr>
          <w:p w:rsidR="00F665AB" w:rsidRDefault="00F665AB" w:rsidP="002C0378">
            <w:pPr>
              <w:pStyle w:val="TableParagraph"/>
              <w:ind w:left="0"/>
              <w:rPr>
                <w:rFonts w:asciiTheme="minorHAnsi" w:hAnsiTheme="minorHAnsi" w:cstheme="minorHAnsi"/>
                <w:b/>
                <w:sz w:val="24"/>
                <w:szCs w:val="24"/>
              </w:rPr>
            </w:pPr>
            <w:r>
              <w:rPr>
                <w:rFonts w:asciiTheme="minorHAnsi" w:hAnsiTheme="minorHAnsi" w:cstheme="minorHAnsi"/>
                <w:b/>
                <w:sz w:val="24"/>
                <w:szCs w:val="24"/>
              </w:rPr>
              <w:t xml:space="preserve">Play Equipment to increase engagement of </w:t>
            </w:r>
            <w:r w:rsidRPr="00647C76">
              <w:rPr>
                <w:rFonts w:asciiTheme="minorHAnsi" w:hAnsiTheme="minorHAnsi" w:cstheme="minorHAnsi"/>
                <w:b/>
                <w:sz w:val="24"/>
                <w:szCs w:val="24"/>
                <w:u w:val="single"/>
              </w:rPr>
              <w:t>all</w:t>
            </w:r>
            <w:r>
              <w:rPr>
                <w:rFonts w:asciiTheme="minorHAnsi" w:hAnsiTheme="minorHAnsi" w:cstheme="minorHAnsi"/>
                <w:b/>
                <w:sz w:val="24"/>
                <w:szCs w:val="24"/>
              </w:rPr>
              <w:t xml:space="preserve"> pupils in regular physical activity to raise active minutes.</w:t>
            </w:r>
          </w:p>
          <w:p w:rsidR="00F665AB" w:rsidRPr="00C86FD3" w:rsidRDefault="00F665AB" w:rsidP="002C0378">
            <w:pPr>
              <w:pStyle w:val="Table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Due to the COVID restrictions imposed upon the Nation during the last year, we were faced with the conundrum of how to keep </w:t>
            </w:r>
            <w:r>
              <w:rPr>
                <w:rFonts w:asciiTheme="minorHAnsi" w:hAnsiTheme="minorHAnsi" w:cstheme="minorHAnsi"/>
                <w:sz w:val="24"/>
                <w:szCs w:val="24"/>
              </w:rPr>
              <w:lastRenderedPageBreak/>
              <w:t>our children physically active. The challenges that faced us were how to use equipment that the whole school could access within their ‘bubbles’. We settled on colour coded play equipment, which corresponded with a year group. Meaning that only a specific year group could use a certain coloured piece of equipment. We invested heavily in this to offer physically active and engaging experiences during break and lunch times.</w:t>
            </w:r>
          </w:p>
        </w:tc>
        <w:tc>
          <w:tcPr>
            <w:tcW w:w="5670" w:type="dxa"/>
            <w:tcBorders>
              <w:bottom w:val="single" w:sz="12" w:space="0" w:color="231F20"/>
            </w:tcBorders>
          </w:tcPr>
          <w:p w:rsidR="00F665AB" w:rsidRPr="005158BC" w:rsidRDefault="00F665AB" w:rsidP="002C0378">
            <w:pPr>
              <w:widowControl/>
              <w:autoSpaceDE/>
              <w:autoSpaceDN/>
              <w:contextualSpacing/>
              <w:rPr>
                <w:rFonts w:asciiTheme="minorHAnsi" w:hAnsiTheme="minorHAnsi" w:cstheme="minorHAnsi"/>
                <w:sz w:val="24"/>
                <w:szCs w:val="24"/>
              </w:rPr>
            </w:pPr>
            <w:r w:rsidRPr="005158BC">
              <w:rPr>
                <w:rFonts w:asciiTheme="minorHAnsi" w:hAnsiTheme="minorHAnsi" w:cstheme="minorHAnsi"/>
                <w:sz w:val="24"/>
                <w:szCs w:val="24"/>
              </w:rPr>
              <w:lastRenderedPageBreak/>
              <w:t xml:space="preserve">The </w:t>
            </w:r>
            <w:r>
              <w:rPr>
                <w:rFonts w:asciiTheme="minorHAnsi" w:hAnsiTheme="minorHAnsi" w:cstheme="minorHAnsi"/>
                <w:sz w:val="24"/>
                <w:szCs w:val="24"/>
              </w:rPr>
              <w:t>introduction of play equipment during break and lunch break has been very popular. We have seen an increase in children becoming more physically active.</w:t>
            </w:r>
          </w:p>
          <w:p w:rsidR="00F665AB" w:rsidRPr="007C673A" w:rsidRDefault="00F665AB" w:rsidP="002C0378">
            <w:pPr>
              <w:pStyle w:val="ListParagraph"/>
              <w:rPr>
                <w:rFonts w:asciiTheme="minorHAnsi" w:hAnsiTheme="minorHAnsi" w:cstheme="minorHAnsi"/>
                <w:sz w:val="24"/>
                <w:szCs w:val="24"/>
              </w:rPr>
            </w:pPr>
          </w:p>
          <w:p w:rsidR="00F665AB" w:rsidRPr="00512A8C" w:rsidRDefault="00F665AB" w:rsidP="002C0378">
            <w:pPr>
              <w:widowControl/>
              <w:autoSpaceDE/>
              <w:autoSpaceDN/>
              <w:contextualSpacing/>
              <w:rPr>
                <w:rFonts w:asciiTheme="minorHAnsi" w:hAnsiTheme="minorHAnsi" w:cstheme="minorHAnsi"/>
                <w:sz w:val="24"/>
                <w:szCs w:val="24"/>
              </w:rPr>
            </w:pPr>
            <w:r w:rsidRPr="005158BC">
              <w:rPr>
                <w:rFonts w:asciiTheme="minorHAnsi" w:hAnsiTheme="minorHAnsi" w:cstheme="minorHAnsi"/>
                <w:sz w:val="24"/>
                <w:szCs w:val="24"/>
              </w:rPr>
              <w:t>Attitudes to learning and behaviour were much improved in the playground.</w:t>
            </w:r>
            <w:r>
              <w:rPr>
                <w:rFonts w:asciiTheme="minorHAnsi" w:hAnsiTheme="minorHAnsi" w:cstheme="minorHAnsi"/>
                <w:sz w:val="24"/>
                <w:szCs w:val="24"/>
              </w:rPr>
              <w:t xml:space="preserve"> Class teachers have noted an </w:t>
            </w:r>
            <w:r>
              <w:rPr>
                <w:rFonts w:asciiTheme="minorHAnsi" w:hAnsiTheme="minorHAnsi" w:cstheme="minorHAnsi"/>
                <w:sz w:val="24"/>
                <w:szCs w:val="24"/>
              </w:rPr>
              <w:lastRenderedPageBreak/>
              <w:t>improvement in behaviour in class as well.</w:t>
            </w:r>
          </w:p>
        </w:tc>
        <w:tc>
          <w:tcPr>
            <w:tcW w:w="2640" w:type="dxa"/>
            <w:tcBorders>
              <w:bottom w:val="single" w:sz="12" w:space="0" w:color="231F20"/>
            </w:tcBorders>
          </w:tcPr>
          <w:p w:rsidR="00F665AB" w:rsidRDefault="00F665AB" w:rsidP="002C0378">
            <w:pPr>
              <w:pStyle w:val="TableParagraph"/>
              <w:ind w:left="0"/>
              <w:rPr>
                <w:rFonts w:asciiTheme="minorHAnsi" w:hAnsiTheme="minorHAnsi" w:cstheme="minorHAnsi"/>
                <w:sz w:val="24"/>
              </w:rPr>
            </w:pPr>
            <w:r>
              <w:rPr>
                <w:rFonts w:asciiTheme="minorHAnsi" w:hAnsiTheme="minorHAnsi" w:cstheme="minorHAnsi"/>
                <w:b/>
                <w:sz w:val="24"/>
              </w:rPr>
              <w:lastRenderedPageBreak/>
              <w:t xml:space="preserve">£2484.91 </w:t>
            </w:r>
            <w:r>
              <w:rPr>
                <w:rFonts w:asciiTheme="minorHAnsi" w:hAnsiTheme="minorHAnsi" w:cstheme="minorHAnsi"/>
                <w:sz w:val="24"/>
              </w:rPr>
              <w:t>–</w:t>
            </w:r>
          </w:p>
          <w:p w:rsidR="00F665AB" w:rsidRPr="002C0378" w:rsidRDefault="00F665AB" w:rsidP="002C0378">
            <w:pPr>
              <w:pStyle w:val="TableParagraph"/>
              <w:ind w:left="0"/>
              <w:rPr>
                <w:rFonts w:asciiTheme="minorHAnsi" w:hAnsiTheme="minorHAnsi" w:cstheme="minorHAnsi"/>
                <w:sz w:val="24"/>
              </w:rPr>
            </w:pPr>
            <w:r>
              <w:rPr>
                <w:rFonts w:asciiTheme="minorHAnsi" w:hAnsiTheme="minorHAnsi" w:cstheme="minorHAnsi"/>
                <w:sz w:val="24"/>
              </w:rPr>
              <w:t>We aim to add more equipment and maintain the current equipment.</w:t>
            </w:r>
          </w:p>
        </w:tc>
      </w:tr>
      <w:tr w:rsidR="00F665AB" w:rsidTr="005A4C48">
        <w:trPr>
          <w:trHeight w:val="396"/>
        </w:trPr>
        <w:tc>
          <w:tcPr>
            <w:tcW w:w="2389" w:type="dxa"/>
            <w:vMerge/>
          </w:tcPr>
          <w:p w:rsidR="00F665AB" w:rsidRPr="00D516FC" w:rsidRDefault="00F665AB" w:rsidP="002C0378">
            <w:pPr>
              <w:pStyle w:val="ListParagraph"/>
              <w:widowControl/>
              <w:autoSpaceDE/>
              <w:autoSpaceDN/>
              <w:spacing w:before="0"/>
              <w:ind w:left="258" w:firstLine="0"/>
              <w:contextualSpacing/>
              <w:rPr>
                <w:rFonts w:asciiTheme="minorHAnsi" w:hAnsiTheme="minorHAnsi" w:cstheme="minorHAnsi"/>
                <w:sz w:val="24"/>
                <w:szCs w:val="24"/>
              </w:rPr>
            </w:pPr>
          </w:p>
        </w:tc>
        <w:tc>
          <w:tcPr>
            <w:tcW w:w="4678" w:type="dxa"/>
            <w:tcBorders>
              <w:bottom w:val="single" w:sz="12" w:space="0" w:color="231F20"/>
            </w:tcBorders>
          </w:tcPr>
          <w:p w:rsidR="00F665AB" w:rsidRPr="00D516FC" w:rsidRDefault="00F665AB" w:rsidP="00F665AB">
            <w:pPr>
              <w:rPr>
                <w:rFonts w:asciiTheme="minorHAnsi" w:hAnsiTheme="minorHAnsi" w:cstheme="minorHAnsi"/>
                <w:sz w:val="24"/>
                <w:szCs w:val="24"/>
              </w:rPr>
            </w:pPr>
            <w:r w:rsidRPr="00D516FC">
              <w:rPr>
                <w:rFonts w:asciiTheme="minorHAnsi" w:hAnsiTheme="minorHAnsi" w:cstheme="minorHAnsi"/>
                <w:b/>
                <w:sz w:val="24"/>
                <w:szCs w:val="24"/>
              </w:rPr>
              <w:t>Enriched curriculum to offer a broad and balance program (including the 2014 PE curriculum)</w:t>
            </w:r>
          </w:p>
          <w:p w:rsidR="00F665AB" w:rsidRPr="00D516FC" w:rsidRDefault="00F665AB" w:rsidP="002C0378">
            <w:pPr>
              <w:pStyle w:val="ListParagraph"/>
              <w:widowControl/>
              <w:numPr>
                <w:ilvl w:val="0"/>
                <w:numId w:val="4"/>
              </w:numPr>
              <w:shd w:val="clear" w:color="auto" w:fill="FFFFFF"/>
              <w:autoSpaceDE/>
              <w:autoSpaceDN/>
              <w:spacing w:before="0"/>
              <w:ind w:left="333" w:hanging="283"/>
              <w:contextualSpacing/>
              <w:rPr>
                <w:rFonts w:asciiTheme="minorHAnsi" w:hAnsiTheme="minorHAnsi" w:cstheme="minorHAnsi"/>
                <w:sz w:val="24"/>
                <w:szCs w:val="24"/>
              </w:rPr>
            </w:pPr>
            <w:r w:rsidRPr="00D516FC">
              <w:rPr>
                <w:rFonts w:asciiTheme="minorHAnsi" w:hAnsiTheme="minorHAnsi" w:cstheme="minorHAnsi"/>
                <w:sz w:val="24"/>
                <w:szCs w:val="24"/>
              </w:rPr>
              <w:t>Where are we now?</w:t>
            </w:r>
          </w:p>
          <w:p w:rsidR="00F665AB" w:rsidRPr="00D516FC" w:rsidRDefault="00F665AB" w:rsidP="002C0378">
            <w:pPr>
              <w:pStyle w:val="ListParagraph"/>
              <w:widowControl/>
              <w:numPr>
                <w:ilvl w:val="0"/>
                <w:numId w:val="4"/>
              </w:numPr>
              <w:shd w:val="clear" w:color="auto" w:fill="FFFFFF"/>
              <w:autoSpaceDE/>
              <w:autoSpaceDN/>
              <w:spacing w:before="0"/>
              <w:ind w:left="333" w:hanging="283"/>
              <w:contextualSpacing/>
              <w:rPr>
                <w:rFonts w:asciiTheme="minorHAnsi" w:hAnsiTheme="minorHAnsi" w:cstheme="minorHAnsi"/>
                <w:sz w:val="24"/>
                <w:szCs w:val="24"/>
              </w:rPr>
            </w:pPr>
            <w:r w:rsidRPr="00D516FC">
              <w:rPr>
                <w:rFonts w:asciiTheme="minorHAnsi" w:hAnsiTheme="minorHAnsi" w:cstheme="minorHAnsi"/>
                <w:sz w:val="24"/>
                <w:szCs w:val="24"/>
              </w:rPr>
              <w:t>Ideal curriculum to be broad and balanced.</w:t>
            </w:r>
          </w:p>
          <w:p w:rsidR="00F665AB" w:rsidRPr="00D516FC" w:rsidRDefault="00F665AB" w:rsidP="002C0378">
            <w:pPr>
              <w:pStyle w:val="ListParagraph"/>
              <w:widowControl/>
              <w:numPr>
                <w:ilvl w:val="0"/>
                <w:numId w:val="4"/>
              </w:numPr>
              <w:shd w:val="clear" w:color="auto" w:fill="FFFFFF"/>
              <w:autoSpaceDE/>
              <w:autoSpaceDN/>
              <w:spacing w:before="0"/>
              <w:ind w:left="333" w:hanging="283"/>
              <w:contextualSpacing/>
              <w:rPr>
                <w:rFonts w:asciiTheme="minorHAnsi" w:hAnsiTheme="minorHAnsi" w:cstheme="minorHAnsi"/>
                <w:sz w:val="24"/>
                <w:szCs w:val="24"/>
              </w:rPr>
            </w:pPr>
            <w:r w:rsidRPr="00D516FC">
              <w:rPr>
                <w:rFonts w:asciiTheme="minorHAnsi" w:hAnsiTheme="minorHAnsi" w:cstheme="minorHAnsi"/>
                <w:sz w:val="24"/>
                <w:szCs w:val="24"/>
              </w:rPr>
              <w:t xml:space="preserve">Time available </w:t>
            </w:r>
          </w:p>
          <w:p w:rsidR="00F665AB" w:rsidRPr="00D516FC" w:rsidRDefault="00F665AB" w:rsidP="002C0378">
            <w:pPr>
              <w:pStyle w:val="ListParagraph"/>
              <w:widowControl/>
              <w:numPr>
                <w:ilvl w:val="0"/>
                <w:numId w:val="4"/>
              </w:numPr>
              <w:shd w:val="clear" w:color="auto" w:fill="FFFFFF"/>
              <w:autoSpaceDE/>
              <w:autoSpaceDN/>
              <w:spacing w:before="0"/>
              <w:ind w:left="333" w:hanging="283"/>
              <w:contextualSpacing/>
              <w:rPr>
                <w:rFonts w:asciiTheme="minorHAnsi" w:hAnsiTheme="minorHAnsi" w:cstheme="minorHAnsi"/>
                <w:sz w:val="24"/>
                <w:szCs w:val="24"/>
              </w:rPr>
            </w:pPr>
            <w:r w:rsidRPr="00D516FC">
              <w:rPr>
                <w:rFonts w:asciiTheme="minorHAnsi" w:hAnsiTheme="minorHAnsi" w:cstheme="minorHAnsi"/>
                <w:sz w:val="24"/>
                <w:szCs w:val="24"/>
              </w:rPr>
              <w:t>Ideas from student voice as to what the pupils would include.</w:t>
            </w:r>
          </w:p>
          <w:p w:rsidR="00F665AB" w:rsidRPr="00647C76" w:rsidRDefault="00F665AB" w:rsidP="002C0378">
            <w:pPr>
              <w:pStyle w:val="ListParagraph"/>
              <w:widowControl/>
              <w:numPr>
                <w:ilvl w:val="0"/>
                <w:numId w:val="4"/>
              </w:numPr>
              <w:shd w:val="clear" w:color="auto" w:fill="FFFFFF"/>
              <w:autoSpaceDE/>
              <w:autoSpaceDN/>
              <w:spacing w:before="100" w:beforeAutospacing="1" w:after="75"/>
              <w:ind w:left="333" w:hanging="283"/>
              <w:contextualSpacing/>
              <w:rPr>
                <w:rFonts w:asciiTheme="minorHAnsi" w:hAnsiTheme="minorHAnsi" w:cstheme="minorHAnsi"/>
                <w:sz w:val="24"/>
                <w:szCs w:val="24"/>
              </w:rPr>
            </w:pPr>
            <w:r w:rsidRPr="00D516FC">
              <w:rPr>
                <w:rFonts w:asciiTheme="minorHAnsi" w:hAnsiTheme="minorHAnsi" w:cstheme="minorHAnsi"/>
                <w:sz w:val="24"/>
                <w:szCs w:val="24"/>
              </w:rPr>
              <w:t>Develop a clear yearly plan for all to follow.</w:t>
            </w:r>
          </w:p>
        </w:tc>
        <w:tc>
          <w:tcPr>
            <w:tcW w:w="5670" w:type="dxa"/>
            <w:tcBorders>
              <w:bottom w:val="single" w:sz="12" w:space="0" w:color="231F20"/>
            </w:tcBorders>
          </w:tcPr>
          <w:p w:rsidR="00F665AB" w:rsidRPr="005158BC" w:rsidRDefault="00F665AB" w:rsidP="002C0378">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L</w:t>
            </w:r>
            <w:r w:rsidRPr="005158BC">
              <w:rPr>
                <w:rFonts w:asciiTheme="minorHAnsi" w:hAnsiTheme="minorHAnsi" w:cstheme="minorHAnsi"/>
                <w:sz w:val="24"/>
                <w:szCs w:val="24"/>
              </w:rPr>
              <w:t>esson plans and skills progressions are clear and easy to use with the real PE Jasmine Online Portal and resource packs.</w:t>
            </w:r>
          </w:p>
          <w:p w:rsidR="00F665AB" w:rsidRDefault="00F665AB" w:rsidP="002C0378">
            <w:pPr>
              <w:widowControl/>
              <w:autoSpaceDE/>
              <w:autoSpaceDN/>
              <w:contextualSpacing/>
              <w:rPr>
                <w:rFonts w:asciiTheme="minorHAnsi" w:hAnsiTheme="minorHAnsi" w:cstheme="minorHAnsi"/>
                <w:sz w:val="24"/>
                <w:szCs w:val="24"/>
              </w:rPr>
            </w:pPr>
          </w:p>
          <w:p w:rsidR="00F665AB" w:rsidRPr="005158BC" w:rsidRDefault="00F665AB" w:rsidP="002C0378">
            <w:pPr>
              <w:widowControl/>
              <w:autoSpaceDE/>
              <w:autoSpaceDN/>
              <w:contextualSpacing/>
              <w:rPr>
                <w:rFonts w:asciiTheme="minorHAnsi" w:hAnsiTheme="minorHAnsi" w:cstheme="minorHAnsi"/>
                <w:sz w:val="24"/>
                <w:szCs w:val="24"/>
              </w:rPr>
            </w:pPr>
            <w:r>
              <w:rPr>
                <w:rFonts w:asciiTheme="minorHAnsi" w:hAnsiTheme="minorHAnsi" w:cstheme="minorHAnsi"/>
                <w:sz w:val="24"/>
                <w:szCs w:val="24"/>
              </w:rPr>
              <w:t>C</w:t>
            </w:r>
            <w:r w:rsidRPr="005158BC">
              <w:rPr>
                <w:rFonts w:asciiTheme="minorHAnsi" w:hAnsiTheme="minorHAnsi" w:cstheme="minorHAnsi"/>
                <w:sz w:val="24"/>
                <w:szCs w:val="24"/>
              </w:rPr>
              <w:t>urriculum map including identified additional activities</w:t>
            </w:r>
          </w:p>
          <w:p w:rsidR="00F665AB" w:rsidRPr="005158BC" w:rsidRDefault="00F665AB" w:rsidP="002C0378">
            <w:pPr>
              <w:widowControl/>
              <w:autoSpaceDE/>
              <w:autoSpaceDN/>
              <w:contextualSpacing/>
              <w:rPr>
                <w:rFonts w:asciiTheme="minorHAnsi" w:hAnsiTheme="minorHAnsi" w:cstheme="minorHAnsi"/>
                <w:sz w:val="24"/>
                <w:szCs w:val="24"/>
              </w:rPr>
            </w:pPr>
          </w:p>
        </w:tc>
        <w:tc>
          <w:tcPr>
            <w:tcW w:w="2640" w:type="dxa"/>
            <w:tcBorders>
              <w:bottom w:val="single" w:sz="12" w:space="0" w:color="231F20"/>
            </w:tcBorders>
          </w:tcPr>
          <w:p w:rsidR="00F665AB" w:rsidRDefault="00F665AB" w:rsidP="002C0378">
            <w:pPr>
              <w:pStyle w:val="TableParagraph"/>
              <w:rPr>
                <w:rFonts w:asciiTheme="minorHAnsi" w:hAnsiTheme="minorHAnsi" w:cstheme="minorHAnsi"/>
                <w:sz w:val="24"/>
                <w:szCs w:val="24"/>
              </w:rPr>
            </w:pPr>
            <w:r w:rsidRPr="00647C76">
              <w:rPr>
                <w:rFonts w:asciiTheme="minorHAnsi" w:hAnsiTheme="minorHAnsi" w:cstheme="minorHAnsi"/>
                <w:b/>
                <w:sz w:val="24"/>
                <w:szCs w:val="24"/>
              </w:rPr>
              <w:t>£320</w:t>
            </w:r>
            <w:r w:rsidRPr="00D516FC">
              <w:rPr>
                <w:rFonts w:asciiTheme="minorHAnsi" w:hAnsiTheme="minorHAnsi" w:cstheme="minorHAnsi"/>
                <w:sz w:val="24"/>
                <w:szCs w:val="24"/>
              </w:rPr>
              <w:t xml:space="preserve"> supply cost </w:t>
            </w:r>
          </w:p>
          <w:p w:rsidR="00F665AB" w:rsidRPr="00662B61" w:rsidRDefault="00F665AB" w:rsidP="002C0378">
            <w:pPr>
              <w:widowControl/>
              <w:shd w:val="clear" w:color="auto" w:fill="FFFFFF"/>
              <w:autoSpaceDE/>
              <w:autoSpaceDN/>
              <w:contextualSpacing/>
              <w:rPr>
                <w:rFonts w:asciiTheme="minorHAnsi" w:hAnsiTheme="minorHAnsi" w:cstheme="minorHAnsi"/>
                <w:sz w:val="24"/>
                <w:szCs w:val="24"/>
              </w:rPr>
            </w:pPr>
            <w:r w:rsidRPr="00662B61">
              <w:rPr>
                <w:rFonts w:asciiTheme="minorHAnsi" w:hAnsiTheme="minorHAnsi" w:cstheme="minorHAnsi"/>
                <w:sz w:val="24"/>
                <w:szCs w:val="24"/>
              </w:rPr>
              <w:t>PE Lead supply cost to analyse results and draw up curriculum plan.</w:t>
            </w:r>
          </w:p>
          <w:p w:rsidR="00F665AB" w:rsidRPr="00D516FC" w:rsidRDefault="00F665AB" w:rsidP="002C0378">
            <w:pPr>
              <w:pStyle w:val="TableParagraph"/>
              <w:rPr>
                <w:rFonts w:asciiTheme="minorHAnsi" w:hAnsiTheme="minorHAnsi" w:cstheme="minorHAnsi"/>
                <w:sz w:val="24"/>
                <w:szCs w:val="24"/>
              </w:rPr>
            </w:pPr>
          </w:p>
          <w:p w:rsidR="00F665AB" w:rsidRPr="00512A8C" w:rsidRDefault="00F665AB" w:rsidP="002C0378">
            <w:pPr>
              <w:pStyle w:val="TableParagraph"/>
              <w:ind w:left="0"/>
              <w:rPr>
                <w:rFonts w:asciiTheme="minorHAnsi" w:hAnsiTheme="minorHAnsi" w:cstheme="minorHAnsi"/>
                <w:b/>
                <w:sz w:val="24"/>
              </w:rPr>
            </w:pPr>
          </w:p>
        </w:tc>
      </w:tr>
      <w:tr w:rsidR="00F665AB" w:rsidTr="005A4C48">
        <w:trPr>
          <w:trHeight w:val="396"/>
        </w:trPr>
        <w:tc>
          <w:tcPr>
            <w:tcW w:w="2389" w:type="dxa"/>
            <w:vMerge/>
            <w:tcBorders>
              <w:bottom w:val="single" w:sz="12" w:space="0" w:color="231F20"/>
            </w:tcBorders>
          </w:tcPr>
          <w:p w:rsidR="00F665AB" w:rsidRPr="00D516FC" w:rsidRDefault="00F665AB" w:rsidP="002C0378">
            <w:pPr>
              <w:pStyle w:val="ListParagraph"/>
              <w:widowControl/>
              <w:autoSpaceDE/>
              <w:autoSpaceDN/>
              <w:spacing w:before="0"/>
              <w:ind w:left="258" w:firstLine="0"/>
              <w:contextualSpacing/>
              <w:rPr>
                <w:rFonts w:asciiTheme="minorHAnsi" w:hAnsiTheme="minorHAnsi" w:cstheme="minorHAnsi"/>
                <w:sz w:val="24"/>
                <w:szCs w:val="24"/>
              </w:rPr>
            </w:pPr>
          </w:p>
        </w:tc>
        <w:tc>
          <w:tcPr>
            <w:tcW w:w="4678" w:type="dxa"/>
            <w:tcBorders>
              <w:bottom w:val="single" w:sz="12" w:space="0" w:color="231F20"/>
            </w:tcBorders>
          </w:tcPr>
          <w:p w:rsidR="00F665AB" w:rsidRDefault="00F665AB" w:rsidP="00F665AB">
            <w:pPr>
              <w:pStyle w:val="TableParagraph"/>
              <w:rPr>
                <w:rFonts w:asciiTheme="minorHAnsi" w:hAnsiTheme="minorHAnsi" w:cstheme="minorHAnsi"/>
                <w:b/>
                <w:sz w:val="24"/>
                <w:szCs w:val="24"/>
              </w:rPr>
            </w:pPr>
            <w:r w:rsidRPr="00D516FC">
              <w:rPr>
                <w:rFonts w:asciiTheme="minorHAnsi" w:hAnsiTheme="minorHAnsi" w:cstheme="minorHAnsi"/>
                <w:b/>
                <w:sz w:val="24"/>
                <w:szCs w:val="24"/>
              </w:rPr>
              <w:t xml:space="preserve">Implement Golden Mile </w:t>
            </w:r>
          </w:p>
          <w:p w:rsidR="00F665AB" w:rsidRPr="00D516FC" w:rsidRDefault="00F665AB" w:rsidP="00F665AB">
            <w:pPr>
              <w:pStyle w:val="TableParagraph"/>
              <w:numPr>
                <w:ilvl w:val="0"/>
                <w:numId w:val="6"/>
              </w:numPr>
              <w:rPr>
                <w:rFonts w:asciiTheme="minorHAnsi" w:hAnsiTheme="minorHAnsi" w:cstheme="minorHAnsi"/>
                <w:sz w:val="24"/>
                <w:szCs w:val="24"/>
              </w:rPr>
            </w:pPr>
            <w:r>
              <w:rPr>
                <w:rFonts w:asciiTheme="minorHAnsi" w:hAnsiTheme="minorHAnsi" w:cstheme="minorHAnsi"/>
                <w:sz w:val="24"/>
                <w:szCs w:val="24"/>
              </w:rPr>
              <w:t>Whole school commitment to Golden Mile</w:t>
            </w:r>
          </w:p>
          <w:p w:rsidR="00F665AB" w:rsidRPr="00D516FC" w:rsidRDefault="00F665AB" w:rsidP="00F665AB">
            <w:pPr>
              <w:pStyle w:val="TableParagraph"/>
              <w:ind w:left="0"/>
              <w:rPr>
                <w:rFonts w:asciiTheme="minorHAnsi" w:hAnsiTheme="minorHAnsi" w:cstheme="minorHAnsi"/>
                <w:b/>
                <w:sz w:val="24"/>
                <w:szCs w:val="24"/>
              </w:rPr>
            </w:pPr>
          </w:p>
        </w:tc>
        <w:tc>
          <w:tcPr>
            <w:tcW w:w="5670" w:type="dxa"/>
            <w:tcBorders>
              <w:bottom w:val="single" w:sz="12" w:space="0" w:color="231F20"/>
            </w:tcBorders>
          </w:tcPr>
          <w:p w:rsidR="00F665AB" w:rsidRDefault="00F665AB" w:rsidP="002C0378">
            <w:pPr>
              <w:widowControl/>
              <w:autoSpaceDE/>
              <w:autoSpaceDN/>
              <w:spacing w:after="200" w:line="276" w:lineRule="auto"/>
              <w:contextualSpacing/>
              <w:rPr>
                <w:rFonts w:asciiTheme="minorHAnsi" w:hAnsiTheme="minorHAnsi" w:cstheme="minorHAnsi"/>
                <w:sz w:val="24"/>
                <w:szCs w:val="24"/>
              </w:rPr>
            </w:pPr>
            <w:r w:rsidRPr="005158BC">
              <w:rPr>
                <w:rFonts w:asciiTheme="minorHAnsi" w:hAnsiTheme="minorHAnsi" w:cstheme="minorHAnsi"/>
                <w:sz w:val="24"/>
                <w:szCs w:val="24"/>
              </w:rPr>
              <w:t>This initiative has been adopted by all teachers and classes in the school. The children are regularly given opportunities to run as part of their school day and all note the amount of laps ran in a 10-minute timed period. The children have learnt about personal best and personal achievement. Of the children asked, all had made improvements in the number of laps they could run in a given time. Teachers have reported the benefits of this to behaviour and engagement in class</w:t>
            </w:r>
          </w:p>
        </w:tc>
        <w:tc>
          <w:tcPr>
            <w:tcW w:w="2640" w:type="dxa"/>
            <w:tcBorders>
              <w:bottom w:val="single" w:sz="12" w:space="0" w:color="231F20"/>
            </w:tcBorders>
          </w:tcPr>
          <w:p w:rsidR="00F665AB" w:rsidRDefault="00F665AB" w:rsidP="00F665AB">
            <w:pPr>
              <w:pStyle w:val="TableParagraph"/>
              <w:rPr>
                <w:rFonts w:asciiTheme="minorHAnsi" w:hAnsiTheme="minorHAnsi" w:cstheme="minorHAnsi"/>
                <w:sz w:val="24"/>
                <w:szCs w:val="24"/>
              </w:rPr>
            </w:pPr>
            <w:r w:rsidRPr="00F665AB">
              <w:rPr>
                <w:rFonts w:asciiTheme="minorHAnsi" w:hAnsiTheme="minorHAnsi" w:cstheme="minorHAnsi"/>
                <w:b/>
                <w:sz w:val="24"/>
                <w:szCs w:val="24"/>
              </w:rPr>
              <w:t>Free</w:t>
            </w:r>
            <w:r w:rsidRPr="00D516FC">
              <w:rPr>
                <w:rFonts w:asciiTheme="minorHAnsi" w:hAnsiTheme="minorHAnsi" w:cstheme="minorHAnsi"/>
                <w:sz w:val="24"/>
                <w:szCs w:val="24"/>
              </w:rPr>
              <w:t xml:space="preserve"> as run in school</w:t>
            </w:r>
          </w:p>
          <w:p w:rsidR="00F665AB" w:rsidRPr="00662B61" w:rsidRDefault="00F665AB" w:rsidP="00F665AB">
            <w:pPr>
              <w:widowControl/>
              <w:shd w:val="clear" w:color="auto" w:fill="FFFFFF"/>
              <w:autoSpaceDE/>
              <w:autoSpaceDN/>
              <w:contextualSpacing/>
              <w:rPr>
                <w:rFonts w:asciiTheme="minorHAnsi" w:hAnsiTheme="minorHAnsi" w:cstheme="minorHAnsi"/>
                <w:sz w:val="24"/>
                <w:szCs w:val="24"/>
              </w:rPr>
            </w:pPr>
            <w:r w:rsidRPr="00662B61">
              <w:rPr>
                <w:rFonts w:asciiTheme="minorHAnsi" w:hAnsiTheme="minorHAnsi" w:cstheme="minorHAnsi"/>
                <w:sz w:val="24"/>
                <w:szCs w:val="24"/>
              </w:rPr>
              <w:t>Continue with initiative</w:t>
            </w:r>
          </w:p>
          <w:p w:rsidR="00F665AB" w:rsidRPr="00D516FC" w:rsidRDefault="00F665AB" w:rsidP="00F665AB">
            <w:pPr>
              <w:pStyle w:val="TableParagraph"/>
              <w:rPr>
                <w:rFonts w:asciiTheme="minorHAnsi" w:hAnsiTheme="minorHAnsi" w:cstheme="minorHAnsi"/>
                <w:sz w:val="24"/>
                <w:szCs w:val="24"/>
              </w:rPr>
            </w:pPr>
          </w:p>
          <w:p w:rsidR="00F665AB" w:rsidRPr="00647C76" w:rsidRDefault="00F665AB" w:rsidP="002C0378">
            <w:pPr>
              <w:pStyle w:val="TableParagraph"/>
              <w:rPr>
                <w:rFonts w:asciiTheme="minorHAnsi" w:hAnsiTheme="minorHAnsi" w:cstheme="minorHAnsi"/>
                <w:b/>
                <w:sz w:val="24"/>
                <w:szCs w:val="24"/>
              </w:rPr>
            </w:pPr>
          </w:p>
        </w:tc>
      </w:tr>
      <w:tr w:rsidR="00F665AB" w:rsidTr="005A4C48">
        <w:trPr>
          <w:trHeight w:val="396"/>
        </w:trPr>
        <w:tc>
          <w:tcPr>
            <w:tcW w:w="12737" w:type="dxa"/>
            <w:gridSpan w:val="3"/>
            <w:tcBorders>
              <w:bottom w:val="single" w:sz="12" w:space="0" w:color="231F20"/>
            </w:tcBorders>
          </w:tcPr>
          <w:p w:rsidR="00F665AB" w:rsidRPr="00F665AB" w:rsidRDefault="00F665AB" w:rsidP="002C0378">
            <w:pPr>
              <w:widowControl/>
              <w:autoSpaceDE/>
              <w:autoSpaceDN/>
              <w:spacing w:after="200" w:line="276" w:lineRule="auto"/>
              <w:contextualSpacing/>
              <w:rPr>
                <w:rFonts w:asciiTheme="minorHAnsi" w:hAnsiTheme="minorHAnsi" w:cstheme="minorHAnsi"/>
                <w:b/>
                <w:sz w:val="24"/>
                <w:szCs w:val="24"/>
              </w:rPr>
            </w:pPr>
            <w:r>
              <w:rPr>
                <w:rFonts w:asciiTheme="minorHAnsi" w:hAnsiTheme="minorHAnsi" w:cstheme="minorHAnsi"/>
                <w:b/>
                <w:sz w:val="24"/>
                <w:szCs w:val="24"/>
              </w:rPr>
              <w:t xml:space="preserve">                                                                                                                                                                       Total spend for this Key Indicator:</w:t>
            </w:r>
          </w:p>
        </w:tc>
        <w:tc>
          <w:tcPr>
            <w:tcW w:w="2640" w:type="dxa"/>
            <w:tcBorders>
              <w:bottom w:val="single" w:sz="12" w:space="0" w:color="231F20"/>
            </w:tcBorders>
          </w:tcPr>
          <w:p w:rsidR="00F665AB" w:rsidRDefault="00F665AB" w:rsidP="002C0378">
            <w:pPr>
              <w:pStyle w:val="TableParagraph"/>
              <w:rPr>
                <w:rFonts w:asciiTheme="minorHAnsi" w:hAnsiTheme="minorHAnsi" w:cstheme="minorHAnsi"/>
                <w:b/>
                <w:sz w:val="24"/>
                <w:szCs w:val="24"/>
              </w:rPr>
            </w:pPr>
            <w:r>
              <w:rPr>
                <w:rFonts w:asciiTheme="minorHAnsi" w:hAnsiTheme="minorHAnsi" w:cstheme="minorHAnsi"/>
                <w:b/>
                <w:sz w:val="24"/>
                <w:szCs w:val="24"/>
              </w:rPr>
              <w:t>£13,703.91</w:t>
            </w:r>
          </w:p>
          <w:p w:rsidR="005A4C48" w:rsidRDefault="005A4C48" w:rsidP="002C0378">
            <w:pPr>
              <w:pStyle w:val="TableParagraph"/>
              <w:rPr>
                <w:rFonts w:asciiTheme="minorHAnsi" w:hAnsiTheme="minorHAnsi" w:cstheme="minorHAnsi"/>
                <w:b/>
                <w:sz w:val="24"/>
                <w:szCs w:val="24"/>
              </w:rPr>
            </w:pPr>
          </w:p>
          <w:p w:rsidR="005A4C48" w:rsidRDefault="005A4C48" w:rsidP="002C0378">
            <w:pPr>
              <w:pStyle w:val="TableParagraph"/>
              <w:rPr>
                <w:rFonts w:asciiTheme="minorHAnsi" w:hAnsiTheme="minorHAnsi" w:cstheme="minorHAnsi"/>
                <w:b/>
                <w:sz w:val="24"/>
                <w:szCs w:val="24"/>
              </w:rPr>
            </w:pPr>
          </w:p>
          <w:p w:rsidR="005A4C48" w:rsidRPr="00647C76" w:rsidRDefault="005A4C48" w:rsidP="002C0378">
            <w:pPr>
              <w:pStyle w:val="TableParagraph"/>
              <w:rPr>
                <w:rFonts w:asciiTheme="minorHAnsi" w:hAnsiTheme="minorHAnsi" w:cstheme="minorHAnsi"/>
                <w:b/>
                <w:sz w:val="24"/>
                <w:szCs w:val="24"/>
              </w:rPr>
            </w:pPr>
          </w:p>
        </w:tc>
      </w:tr>
      <w:tr w:rsidR="002C0378" w:rsidTr="00E408B0">
        <w:trPr>
          <w:trHeight w:val="665"/>
        </w:trPr>
        <w:tc>
          <w:tcPr>
            <w:tcW w:w="15377" w:type="dxa"/>
            <w:gridSpan w:val="4"/>
            <w:tcBorders>
              <w:top w:val="single" w:sz="12" w:space="0" w:color="231F20"/>
            </w:tcBorders>
          </w:tcPr>
          <w:p w:rsidR="002C0378" w:rsidRDefault="002C0378" w:rsidP="002C0378">
            <w:pPr>
              <w:pStyle w:val="TableParagraph"/>
              <w:spacing w:before="36" w:line="259" w:lineRule="exact"/>
              <w:ind w:left="62" w:right="97"/>
              <w:jc w:val="center"/>
              <w:rPr>
                <w:sz w:val="24"/>
              </w:rPr>
            </w:pPr>
            <w:r>
              <w:rPr>
                <w:b/>
                <w:color w:val="007F97"/>
                <w:sz w:val="24"/>
              </w:rPr>
              <w:lastRenderedPageBreak/>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r>
      <w:tr w:rsidR="005A4C48" w:rsidTr="005A4C48">
        <w:trPr>
          <w:trHeight w:val="405"/>
        </w:trPr>
        <w:tc>
          <w:tcPr>
            <w:tcW w:w="2389" w:type="dxa"/>
          </w:tcPr>
          <w:p w:rsidR="002C0378" w:rsidRPr="00512A8C" w:rsidRDefault="002C0378" w:rsidP="002C0378">
            <w:pPr>
              <w:pStyle w:val="BodyText"/>
              <w:jc w:val="center"/>
              <w:rPr>
                <w:b/>
              </w:rPr>
            </w:pPr>
            <w:r w:rsidRPr="00512A8C">
              <w:rPr>
                <w:b/>
              </w:rPr>
              <w:t>Intent</w:t>
            </w:r>
          </w:p>
        </w:tc>
        <w:tc>
          <w:tcPr>
            <w:tcW w:w="4678" w:type="dxa"/>
          </w:tcPr>
          <w:p w:rsidR="002C0378" w:rsidRPr="00512A8C" w:rsidRDefault="002C0378" w:rsidP="002C0378">
            <w:pPr>
              <w:pStyle w:val="BodyText"/>
              <w:jc w:val="center"/>
              <w:rPr>
                <w:b/>
              </w:rPr>
            </w:pPr>
            <w:r w:rsidRPr="00512A8C">
              <w:rPr>
                <w:b/>
              </w:rPr>
              <w:t>Implementation</w:t>
            </w:r>
          </w:p>
        </w:tc>
        <w:tc>
          <w:tcPr>
            <w:tcW w:w="5670" w:type="dxa"/>
          </w:tcPr>
          <w:p w:rsidR="002C0378" w:rsidRDefault="002C0378" w:rsidP="002C0378">
            <w:pPr>
              <w:pStyle w:val="TableParagraph"/>
              <w:spacing w:before="41"/>
              <w:ind w:left="1288" w:right="1268"/>
              <w:jc w:val="center"/>
              <w:rPr>
                <w:b/>
                <w:sz w:val="24"/>
              </w:rPr>
            </w:pPr>
            <w:r>
              <w:rPr>
                <w:b/>
                <w:color w:val="231F20"/>
                <w:sz w:val="24"/>
              </w:rPr>
              <w:t>Impact</w:t>
            </w:r>
          </w:p>
        </w:tc>
        <w:tc>
          <w:tcPr>
            <w:tcW w:w="2640" w:type="dxa"/>
          </w:tcPr>
          <w:p w:rsidR="002C0378" w:rsidRDefault="002C0378" w:rsidP="002C0378">
            <w:pPr>
              <w:pStyle w:val="TableParagraph"/>
              <w:ind w:left="0"/>
              <w:rPr>
                <w:rFonts w:ascii="Times New Roman"/>
                <w:sz w:val="24"/>
              </w:rPr>
            </w:pPr>
            <w:r w:rsidRPr="00FA3F11">
              <w:rPr>
                <w:b/>
                <w:color w:val="231F20"/>
                <w:sz w:val="24"/>
              </w:rPr>
              <w:t>Funding</w:t>
            </w:r>
            <w:r w:rsidRPr="00FA3F11">
              <w:rPr>
                <w:b/>
                <w:color w:val="231F20"/>
                <w:spacing w:val="1"/>
                <w:sz w:val="24"/>
              </w:rPr>
              <w:t xml:space="preserve"> </w:t>
            </w:r>
            <w:r w:rsidRPr="00FA3F11">
              <w:rPr>
                <w:b/>
                <w:color w:val="231F20"/>
                <w:spacing w:val="-1"/>
                <w:sz w:val="24"/>
              </w:rPr>
              <w:t>allocated and next steps</w:t>
            </w:r>
          </w:p>
        </w:tc>
      </w:tr>
      <w:tr w:rsidR="00695BAA" w:rsidTr="00695BAA">
        <w:trPr>
          <w:trHeight w:val="122"/>
        </w:trPr>
        <w:tc>
          <w:tcPr>
            <w:tcW w:w="2389" w:type="dxa"/>
            <w:vMerge w:val="restart"/>
          </w:tcPr>
          <w:p w:rsidR="00695BAA" w:rsidRPr="008B5530" w:rsidRDefault="00695BAA" w:rsidP="005A4C48">
            <w:pPr>
              <w:pStyle w:val="NoSpacing"/>
              <w:numPr>
                <w:ilvl w:val="0"/>
                <w:numId w:val="6"/>
              </w:numPr>
              <w:rPr>
                <w:rFonts w:cstheme="minorHAnsi"/>
                <w:sz w:val="24"/>
                <w:szCs w:val="24"/>
              </w:rPr>
            </w:pPr>
            <w:r w:rsidRPr="008B5530">
              <w:rPr>
                <w:rFonts w:cstheme="minorHAnsi"/>
                <w:sz w:val="24"/>
                <w:szCs w:val="24"/>
              </w:rPr>
              <w:t>A more inclusive curriculum which inspires and engages all pupils</w:t>
            </w:r>
          </w:p>
          <w:p w:rsidR="00695BAA" w:rsidRPr="005A4C48" w:rsidRDefault="00695BAA" w:rsidP="005A4C48">
            <w:pPr>
              <w:pStyle w:val="ListParagraph"/>
              <w:widowControl/>
              <w:numPr>
                <w:ilvl w:val="0"/>
                <w:numId w:val="6"/>
              </w:numPr>
              <w:autoSpaceDE/>
              <w:autoSpaceDN/>
              <w:contextualSpacing/>
              <w:rPr>
                <w:rFonts w:asciiTheme="minorHAnsi" w:hAnsiTheme="minorHAnsi" w:cstheme="minorHAnsi"/>
                <w:sz w:val="24"/>
                <w:szCs w:val="24"/>
              </w:rPr>
            </w:pPr>
            <w:r w:rsidRPr="005A4C48">
              <w:rPr>
                <w:rFonts w:asciiTheme="minorHAnsi" w:hAnsiTheme="minorHAnsi" w:cstheme="minorHAnsi"/>
                <w:sz w:val="24"/>
                <w:szCs w:val="24"/>
              </w:rPr>
              <w:t>Improved pupil attitudes to PE</w:t>
            </w:r>
          </w:p>
          <w:p w:rsidR="00695BAA" w:rsidRPr="005A4C48" w:rsidRDefault="00695BAA" w:rsidP="005A4C48">
            <w:pPr>
              <w:pStyle w:val="ListParagraph"/>
              <w:widowControl/>
              <w:numPr>
                <w:ilvl w:val="0"/>
                <w:numId w:val="6"/>
              </w:numPr>
              <w:autoSpaceDE/>
              <w:autoSpaceDN/>
              <w:contextualSpacing/>
              <w:rPr>
                <w:rFonts w:asciiTheme="minorHAnsi" w:hAnsiTheme="minorHAnsi" w:cstheme="minorHAnsi"/>
                <w:sz w:val="24"/>
                <w:szCs w:val="24"/>
              </w:rPr>
            </w:pPr>
            <w:r w:rsidRPr="005A4C48">
              <w:rPr>
                <w:rFonts w:asciiTheme="minorHAnsi" w:hAnsiTheme="minorHAnsi" w:cstheme="minorHAnsi"/>
                <w:sz w:val="24"/>
                <w:szCs w:val="24"/>
              </w:rPr>
              <w:t>Positive impact on whole school improvement</w:t>
            </w:r>
          </w:p>
          <w:p w:rsidR="00695BAA" w:rsidRPr="005A4C48" w:rsidRDefault="00695BAA" w:rsidP="005A4C48">
            <w:pPr>
              <w:pStyle w:val="ListParagraph"/>
              <w:widowControl/>
              <w:numPr>
                <w:ilvl w:val="0"/>
                <w:numId w:val="6"/>
              </w:numPr>
              <w:autoSpaceDE/>
              <w:autoSpaceDN/>
              <w:contextualSpacing/>
              <w:rPr>
                <w:rFonts w:asciiTheme="minorHAnsi" w:hAnsiTheme="minorHAnsi" w:cstheme="minorHAnsi"/>
                <w:sz w:val="24"/>
                <w:szCs w:val="24"/>
              </w:rPr>
            </w:pPr>
            <w:r w:rsidRPr="005A4C48">
              <w:rPr>
                <w:rFonts w:asciiTheme="minorHAnsi" w:hAnsiTheme="minorHAnsi" w:cstheme="minorHAnsi"/>
                <w:sz w:val="24"/>
                <w:szCs w:val="24"/>
              </w:rPr>
              <w:t>Academic achievement enhanced</w:t>
            </w:r>
          </w:p>
          <w:p w:rsidR="00695BAA" w:rsidRPr="005A4C48" w:rsidRDefault="00695BAA" w:rsidP="005A4C48">
            <w:pPr>
              <w:pStyle w:val="ListParagraph"/>
              <w:widowControl/>
              <w:numPr>
                <w:ilvl w:val="0"/>
                <w:numId w:val="6"/>
              </w:numPr>
              <w:autoSpaceDE/>
              <w:autoSpaceDN/>
              <w:contextualSpacing/>
              <w:rPr>
                <w:rFonts w:asciiTheme="minorHAnsi" w:hAnsiTheme="minorHAnsi" w:cstheme="minorHAnsi"/>
                <w:sz w:val="24"/>
                <w:szCs w:val="24"/>
              </w:rPr>
            </w:pPr>
            <w:r w:rsidRPr="005A4C48">
              <w:rPr>
                <w:rFonts w:asciiTheme="minorHAnsi" w:hAnsiTheme="minorHAnsi" w:cstheme="minorHAnsi"/>
                <w:sz w:val="24"/>
                <w:szCs w:val="24"/>
              </w:rPr>
              <w:t>Pupils understand the value of PESS</w:t>
            </w:r>
            <w:r>
              <w:rPr>
                <w:rFonts w:asciiTheme="minorHAnsi" w:hAnsiTheme="minorHAnsi" w:cstheme="minorHAnsi"/>
                <w:sz w:val="24"/>
                <w:szCs w:val="24"/>
              </w:rPr>
              <w:t>PA</w:t>
            </w:r>
            <w:r w:rsidRPr="005A4C48">
              <w:rPr>
                <w:rFonts w:asciiTheme="minorHAnsi" w:hAnsiTheme="minorHAnsi" w:cstheme="minorHAnsi"/>
                <w:sz w:val="24"/>
                <w:szCs w:val="24"/>
              </w:rPr>
              <w:t xml:space="preserve"> to their learning across the school</w:t>
            </w:r>
          </w:p>
          <w:p w:rsidR="00695BAA" w:rsidRPr="005A4C48" w:rsidRDefault="00695BAA" w:rsidP="005A4C48">
            <w:pPr>
              <w:pStyle w:val="ListParagraph"/>
              <w:widowControl/>
              <w:numPr>
                <w:ilvl w:val="0"/>
                <w:numId w:val="6"/>
              </w:numPr>
              <w:autoSpaceDE/>
              <w:autoSpaceDN/>
              <w:contextualSpacing/>
              <w:rPr>
                <w:rFonts w:asciiTheme="minorHAnsi" w:hAnsiTheme="minorHAnsi" w:cstheme="minorHAnsi"/>
                <w:sz w:val="24"/>
                <w:szCs w:val="24"/>
              </w:rPr>
            </w:pPr>
            <w:r>
              <w:rPr>
                <w:rFonts w:asciiTheme="minorHAnsi" w:hAnsiTheme="minorHAnsi" w:cstheme="minorHAnsi"/>
                <w:sz w:val="24"/>
                <w:szCs w:val="24"/>
              </w:rPr>
              <w:t xml:space="preserve">Staff across </w:t>
            </w:r>
            <w:r w:rsidRPr="005A4C48">
              <w:rPr>
                <w:rFonts w:asciiTheme="minorHAnsi" w:hAnsiTheme="minorHAnsi" w:cstheme="minorHAnsi"/>
                <w:sz w:val="24"/>
                <w:szCs w:val="24"/>
              </w:rPr>
              <w:t xml:space="preserve">the school can start to make the links across subjects and themes including PE </w:t>
            </w:r>
          </w:p>
          <w:p w:rsidR="00695BAA" w:rsidRPr="005A4C48" w:rsidRDefault="00695BAA" w:rsidP="005A4C48">
            <w:pPr>
              <w:pStyle w:val="ListParagraph"/>
              <w:widowControl/>
              <w:numPr>
                <w:ilvl w:val="0"/>
                <w:numId w:val="6"/>
              </w:numPr>
              <w:autoSpaceDE/>
              <w:autoSpaceDN/>
              <w:contextualSpacing/>
              <w:rPr>
                <w:rFonts w:asciiTheme="minorHAnsi" w:hAnsiTheme="minorHAnsi" w:cstheme="minorHAnsi"/>
                <w:sz w:val="24"/>
                <w:szCs w:val="24"/>
              </w:rPr>
            </w:pPr>
            <w:r w:rsidRPr="005A4C48">
              <w:rPr>
                <w:rFonts w:asciiTheme="minorHAnsi" w:hAnsiTheme="minorHAnsi" w:cstheme="minorHAnsi"/>
                <w:sz w:val="24"/>
                <w:szCs w:val="24"/>
              </w:rPr>
              <w:t>Pupil concentration, commitment, self-esteem and behaviour enhanced</w:t>
            </w:r>
          </w:p>
          <w:p w:rsidR="00695BAA" w:rsidRPr="005A4C48" w:rsidRDefault="00695BAA" w:rsidP="005A4C48">
            <w:pPr>
              <w:pStyle w:val="ListParagraph"/>
              <w:widowControl/>
              <w:numPr>
                <w:ilvl w:val="0"/>
                <w:numId w:val="6"/>
              </w:numPr>
              <w:autoSpaceDE/>
              <w:autoSpaceDN/>
              <w:contextualSpacing/>
              <w:rPr>
                <w:rFonts w:asciiTheme="minorHAnsi" w:hAnsiTheme="minorHAnsi" w:cstheme="minorHAnsi"/>
                <w:sz w:val="24"/>
                <w:szCs w:val="24"/>
              </w:rPr>
            </w:pPr>
            <w:r w:rsidRPr="005A4C48">
              <w:rPr>
                <w:rFonts w:asciiTheme="minorHAnsi" w:hAnsiTheme="minorHAnsi" w:cstheme="minorHAnsi"/>
                <w:sz w:val="24"/>
                <w:szCs w:val="24"/>
              </w:rPr>
              <w:t>Positive behaviour and a sense of fair play enhanced</w:t>
            </w:r>
          </w:p>
          <w:p w:rsidR="00695BAA" w:rsidRPr="005A4C48" w:rsidRDefault="00695BAA" w:rsidP="005A4C48">
            <w:pPr>
              <w:pStyle w:val="ListParagraph"/>
              <w:widowControl/>
              <w:numPr>
                <w:ilvl w:val="0"/>
                <w:numId w:val="6"/>
              </w:numPr>
              <w:autoSpaceDE/>
              <w:autoSpaceDN/>
              <w:contextualSpacing/>
              <w:rPr>
                <w:rFonts w:asciiTheme="minorHAnsi" w:hAnsiTheme="minorHAnsi" w:cstheme="minorHAnsi"/>
                <w:sz w:val="24"/>
                <w:szCs w:val="24"/>
              </w:rPr>
            </w:pPr>
            <w:r w:rsidRPr="005A4C48">
              <w:rPr>
                <w:rFonts w:asciiTheme="minorHAnsi" w:hAnsiTheme="minorHAnsi" w:cstheme="minorHAnsi"/>
                <w:sz w:val="24"/>
                <w:szCs w:val="24"/>
              </w:rPr>
              <w:t>Good citizenship promoted</w:t>
            </w:r>
          </w:p>
          <w:p w:rsidR="00695BAA" w:rsidRDefault="00695BAA" w:rsidP="002C0378">
            <w:pPr>
              <w:pStyle w:val="TableParagraph"/>
              <w:ind w:left="0"/>
              <w:rPr>
                <w:rFonts w:ascii="Times New Roman"/>
                <w:sz w:val="24"/>
              </w:rPr>
            </w:pPr>
          </w:p>
        </w:tc>
        <w:tc>
          <w:tcPr>
            <w:tcW w:w="4678" w:type="dxa"/>
          </w:tcPr>
          <w:p w:rsidR="00695BAA" w:rsidRPr="005A4C48" w:rsidRDefault="00695BAA" w:rsidP="005A4C48">
            <w:pPr>
              <w:pStyle w:val="Default"/>
              <w:ind w:right="-187"/>
              <w:rPr>
                <w:rFonts w:asciiTheme="minorHAnsi" w:hAnsiTheme="minorHAnsi" w:cstheme="minorHAnsi"/>
                <w:b/>
                <w:color w:val="auto"/>
              </w:rPr>
            </w:pPr>
            <w:r w:rsidRPr="005A4C48">
              <w:rPr>
                <w:rFonts w:asciiTheme="minorHAnsi" w:hAnsiTheme="minorHAnsi" w:cstheme="minorHAnsi"/>
                <w:b/>
                <w:color w:val="auto"/>
              </w:rPr>
              <w:lastRenderedPageBreak/>
              <w:t xml:space="preserve">Inclusive Physical maths boosters </w:t>
            </w:r>
          </w:p>
          <w:p w:rsidR="00695BAA" w:rsidRPr="005A4C48" w:rsidRDefault="00695BAA" w:rsidP="005A4C48">
            <w:pPr>
              <w:pStyle w:val="Default"/>
              <w:ind w:right="-187"/>
              <w:rPr>
                <w:rFonts w:asciiTheme="minorHAnsi" w:hAnsiTheme="minorHAnsi" w:cstheme="minorHAnsi"/>
                <w:b/>
                <w:color w:val="auto"/>
              </w:rPr>
            </w:pPr>
            <w:r w:rsidRPr="005A4C48">
              <w:rPr>
                <w:rFonts w:asciiTheme="minorHAnsi" w:hAnsiTheme="minorHAnsi" w:cstheme="minorHAnsi"/>
                <w:b/>
                <w:color w:val="auto"/>
              </w:rPr>
              <w:t xml:space="preserve">for SEND children </w:t>
            </w:r>
          </w:p>
          <w:p w:rsidR="00695BAA" w:rsidRDefault="00695BAA" w:rsidP="005A4C48">
            <w:pPr>
              <w:pStyle w:val="Default"/>
              <w:ind w:right="-187"/>
              <w:rPr>
                <w:rFonts w:asciiTheme="minorHAnsi" w:hAnsiTheme="minorHAnsi" w:cstheme="minorHAnsi"/>
                <w:color w:val="000000" w:themeColor="text1"/>
              </w:rPr>
            </w:pPr>
            <w:r w:rsidRPr="008B5530">
              <w:rPr>
                <w:rFonts w:asciiTheme="minorHAnsi" w:hAnsiTheme="minorHAnsi" w:cstheme="minorHAnsi"/>
                <w:color w:val="000000" w:themeColor="text1"/>
              </w:rPr>
              <w:t xml:space="preserve">To run </w:t>
            </w:r>
            <w:r>
              <w:rPr>
                <w:rFonts w:asciiTheme="minorHAnsi" w:hAnsiTheme="minorHAnsi" w:cstheme="minorHAnsi"/>
                <w:color w:val="000000" w:themeColor="text1"/>
              </w:rPr>
              <w:t>maths boosters using a physical maths program. 12 x 1 hour</w:t>
            </w:r>
          </w:p>
          <w:p w:rsidR="00695BAA" w:rsidRPr="00EA1E09" w:rsidRDefault="00695BAA" w:rsidP="00EA1E09">
            <w:pPr>
              <w:pStyle w:val="Default"/>
              <w:ind w:right="-187"/>
              <w:rPr>
                <w:rFonts w:asciiTheme="minorHAnsi" w:hAnsiTheme="minorHAnsi" w:cstheme="minorHAnsi"/>
                <w:color w:val="000000" w:themeColor="text1"/>
              </w:rPr>
            </w:pPr>
            <w:r>
              <w:rPr>
                <w:rFonts w:asciiTheme="minorHAnsi" w:hAnsiTheme="minorHAnsi" w:cstheme="minorHAnsi"/>
                <w:color w:val="000000" w:themeColor="text1"/>
              </w:rPr>
              <w:t xml:space="preserve">Weekly sessions focused for SEND children.  </w:t>
            </w:r>
          </w:p>
        </w:tc>
        <w:tc>
          <w:tcPr>
            <w:tcW w:w="5670" w:type="dxa"/>
          </w:tcPr>
          <w:p w:rsidR="00695BAA" w:rsidRPr="004C2333" w:rsidRDefault="00695BAA" w:rsidP="002C0378">
            <w:pPr>
              <w:pStyle w:val="TableParagraph"/>
              <w:ind w:left="0"/>
              <w:rPr>
                <w:rFonts w:asciiTheme="minorHAnsi" w:hAnsiTheme="minorHAnsi" w:cstheme="minorHAnsi"/>
                <w:sz w:val="24"/>
              </w:rPr>
            </w:pPr>
            <w:r>
              <w:rPr>
                <w:rFonts w:asciiTheme="minorHAnsi" w:hAnsiTheme="minorHAnsi" w:cstheme="minorHAnsi"/>
                <w:sz w:val="24"/>
              </w:rPr>
              <w:t>All teachers have seen an improvement in confidence levels and a raise in attainment levels after the Maths On The Move Scheme was completed by their children.</w:t>
            </w:r>
          </w:p>
        </w:tc>
        <w:tc>
          <w:tcPr>
            <w:tcW w:w="2640" w:type="dxa"/>
          </w:tcPr>
          <w:p w:rsidR="00695BAA" w:rsidRDefault="00695BAA" w:rsidP="002C0378">
            <w:pPr>
              <w:pStyle w:val="TableParagraph"/>
              <w:ind w:left="0"/>
              <w:rPr>
                <w:rFonts w:asciiTheme="minorHAnsi" w:hAnsiTheme="minorHAnsi" w:cstheme="minorHAnsi"/>
                <w:b/>
                <w:sz w:val="24"/>
              </w:rPr>
            </w:pPr>
            <w:r w:rsidRPr="005A4C48">
              <w:rPr>
                <w:rFonts w:asciiTheme="minorHAnsi" w:hAnsiTheme="minorHAnsi" w:cstheme="minorHAnsi"/>
                <w:b/>
                <w:sz w:val="24"/>
              </w:rPr>
              <w:t>£825</w:t>
            </w:r>
          </w:p>
          <w:p w:rsidR="00695BAA" w:rsidRPr="004C2333" w:rsidRDefault="00695BAA" w:rsidP="002C0378">
            <w:pPr>
              <w:pStyle w:val="TableParagraph"/>
              <w:ind w:left="0"/>
              <w:rPr>
                <w:rFonts w:asciiTheme="minorHAnsi" w:hAnsiTheme="minorHAnsi" w:cstheme="minorHAnsi"/>
                <w:sz w:val="24"/>
              </w:rPr>
            </w:pPr>
            <w:r>
              <w:rPr>
                <w:rFonts w:asciiTheme="minorHAnsi" w:hAnsiTheme="minorHAnsi" w:cstheme="minorHAnsi"/>
                <w:sz w:val="24"/>
              </w:rPr>
              <w:t>Continue with the scheme next academic year.</w:t>
            </w:r>
          </w:p>
        </w:tc>
      </w:tr>
      <w:tr w:rsidR="00695BAA" w:rsidTr="00EA1E09">
        <w:trPr>
          <w:trHeight w:val="406"/>
        </w:trPr>
        <w:tc>
          <w:tcPr>
            <w:tcW w:w="2389" w:type="dxa"/>
            <w:vMerge/>
          </w:tcPr>
          <w:p w:rsidR="00695BAA" w:rsidRPr="008B5530" w:rsidRDefault="00695BAA" w:rsidP="005A4C48">
            <w:pPr>
              <w:pStyle w:val="NoSpacing"/>
              <w:numPr>
                <w:ilvl w:val="0"/>
                <w:numId w:val="6"/>
              </w:numPr>
              <w:rPr>
                <w:rFonts w:cstheme="minorHAnsi"/>
                <w:sz w:val="24"/>
                <w:szCs w:val="24"/>
              </w:rPr>
            </w:pPr>
          </w:p>
        </w:tc>
        <w:tc>
          <w:tcPr>
            <w:tcW w:w="4678" w:type="dxa"/>
          </w:tcPr>
          <w:p w:rsidR="00695BAA" w:rsidRPr="00F71F1D" w:rsidRDefault="00695BAA" w:rsidP="00D73FFE">
            <w:pPr>
              <w:rPr>
                <w:rFonts w:asciiTheme="minorHAnsi" w:hAnsiTheme="minorHAnsi" w:cstheme="minorHAnsi"/>
                <w:b/>
                <w:sz w:val="24"/>
                <w:szCs w:val="24"/>
              </w:rPr>
            </w:pPr>
            <w:r w:rsidRPr="00F71F1D">
              <w:rPr>
                <w:rFonts w:asciiTheme="minorHAnsi" w:hAnsiTheme="minorHAnsi" w:cstheme="minorHAnsi"/>
                <w:b/>
                <w:sz w:val="24"/>
                <w:szCs w:val="24"/>
              </w:rPr>
              <w:t>Ensure the curriculum is inclusive</w:t>
            </w:r>
          </w:p>
          <w:p w:rsidR="00695BAA" w:rsidRPr="00F71F1D" w:rsidRDefault="00695BAA" w:rsidP="00D73FFE">
            <w:pPr>
              <w:pStyle w:val="ListParagraph"/>
              <w:widowControl/>
              <w:numPr>
                <w:ilvl w:val="0"/>
                <w:numId w:val="9"/>
              </w:numPr>
              <w:shd w:val="clear" w:color="auto" w:fill="FFFFFF"/>
              <w:autoSpaceDE/>
              <w:autoSpaceDN/>
              <w:spacing w:before="100" w:beforeAutospacing="1" w:after="75"/>
              <w:ind w:left="360"/>
              <w:contextualSpacing/>
              <w:rPr>
                <w:rFonts w:asciiTheme="minorHAnsi" w:hAnsiTheme="minorHAnsi" w:cstheme="minorHAnsi"/>
                <w:sz w:val="24"/>
                <w:szCs w:val="24"/>
              </w:rPr>
            </w:pPr>
            <w:r w:rsidRPr="00F71F1D">
              <w:rPr>
                <w:rFonts w:asciiTheme="minorHAnsi" w:hAnsiTheme="minorHAnsi" w:cstheme="minorHAnsi"/>
                <w:sz w:val="24"/>
                <w:szCs w:val="24"/>
              </w:rPr>
              <w:t>Use of TA’s to support/aid learning</w:t>
            </w:r>
          </w:p>
          <w:p w:rsidR="00695BAA" w:rsidRPr="00F71F1D" w:rsidRDefault="00695BAA" w:rsidP="004C2333">
            <w:pPr>
              <w:pStyle w:val="ListParagraph"/>
              <w:widowControl/>
              <w:numPr>
                <w:ilvl w:val="0"/>
                <w:numId w:val="9"/>
              </w:numPr>
              <w:shd w:val="clear" w:color="auto" w:fill="FFFFFF"/>
              <w:autoSpaceDE/>
              <w:autoSpaceDN/>
              <w:spacing w:before="100" w:beforeAutospacing="1" w:after="75"/>
              <w:ind w:left="360"/>
              <w:contextualSpacing/>
              <w:rPr>
                <w:rFonts w:asciiTheme="minorHAnsi" w:hAnsiTheme="minorHAnsi" w:cstheme="minorHAnsi"/>
                <w:sz w:val="24"/>
                <w:szCs w:val="24"/>
              </w:rPr>
            </w:pPr>
            <w:r w:rsidRPr="00F71F1D">
              <w:rPr>
                <w:rFonts w:asciiTheme="minorHAnsi" w:hAnsiTheme="minorHAnsi" w:cstheme="minorHAnsi"/>
                <w:sz w:val="24"/>
                <w:szCs w:val="24"/>
              </w:rPr>
              <w:t xml:space="preserve">Quality of teaching and learning on offer to all  </w:t>
            </w:r>
          </w:p>
          <w:p w:rsidR="00695BAA" w:rsidRPr="00F71F1D" w:rsidRDefault="00695BAA" w:rsidP="004C2333">
            <w:pPr>
              <w:pStyle w:val="NoSpacing"/>
              <w:numPr>
                <w:ilvl w:val="0"/>
                <w:numId w:val="9"/>
              </w:numPr>
              <w:ind w:left="360"/>
              <w:rPr>
                <w:rFonts w:cstheme="minorHAnsi"/>
                <w:sz w:val="24"/>
                <w:szCs w:val="24"/>
              </w:rPr>
            </w:pPr>
            <w:r w:rsidRPr="00F71F1D">
              <w:rPr>
                <w:rFonts w:cstheme="minorHAnsi"/>
                <w:sz w:val="24"/>
                <w:szCs w:val="24"/>
              </w:rPr>
              <w:t>Purchasing specialist equipment and teaching resources to develop a fully inclusive curriculum</w:t>
            </w:r>
          </w:p>
          <w:p w:rsidR="00695BAA" w:rsidRPr="00F71F1D" w:rsidRDefault="00695BAA" w:rsidP="004C2333">
            <w:pPr>
              <w:pStyle w:val="NoSpacing"/>
              <w:numPr>
                <w:ilvl w:val="0"/>
                <w:numId w:val="9"/>
              </w:numPr>
              <w:ind w:left="360"/>
              <w:rPr>
                <w:rFonts w:cstheme="minorHAnsi"/>
                <w:sz w:val="24"/>
                <w:szCs w:val="24"/>
              </w:rPr>
            </w:pPr>
            <w:r w:rsidRPr="00F71F1D">
              <w:rPr>
                <w:rFonts w:cstheme="minorHAnsi"/>
                <w:sz w:val="24"/>
                <w:szCs w:val="24"/>
              </w:rPr>
              <w:t>CPD for staff to increase subject knowledge and confidence in PE</w:t>
            </w:r>
          </w:p>
          <w:p w:rsidR="00695BAA" w:rsidRPr="00F71F1D" w:rsidRDefault="00695BAA" w:rsidP="004C2333">
            <w:pPr>
              <w:pStyle w:val="NoSpacing"/>
              <w:numPr>
                <w:ilvl w:val="0"/>
                <w:numId w:val="9"/>
              </w:numPr>
              <w:ind w:left="360"/>
              <w:rPr>
                <w:rFonts w:cstheme="minorHAnsi"/>
                <w:sz w:val="24"/>
                <w:szCs w:val="24"/>
              </w:rPr>
            </w:pPr>
            <w:r w:rsidRPr="00F71F1D">
              <w:rPr>
                <w:rFonts w:cstheme="minorHAnsi"/>
                <w:sz w:val="24"/>
                <w:szCs w:val="24"/>
              </w:rPr>
              <w:t>Employing a specialist teacher to lead after-school clubs for pupils (including those with SEND)</w:t>
            </w:r>
          </w:p>
          <w:p w:rsidR="00695BAA" w:rsidRDefault="00695BAA" w:rsidP="004C2333">
            <w:pPr>
              <w:pStyle w:val="NoSpacing"/>
              <w:numPr>
                <w:ilvl w:val="0"/>
                <w:numId w:val="9"/>
              </w:numPr>
              <w:ind w:left="360"/>
              <w:rPr>
                <w:rFonts w:cstheme="minorHAnsi"/>
                <w:sz w:val="24"/>
                <w:szCs w:val="24"/>
              </w:rPr>
            </w:pPr>
            <w:r w:rsidRPr="00F71F1D">
              <w:rPr>
                <w:rFonts w:cstheme="minorHAnsi"/>
                <w:sz w:val="24"/>
                <w:szCs w:val="24"/>
              </w:rPr>
              <w:t>Traini</w:t>
            </w:r>
            <w:r>
              <w:rPr>
                <w:rFonts w:cstheme="minorHAnsi"/>
                <w:sz w:val="24"/>
                <w:szCs w:val="24"/>
              </w:rPr>
              <w:t>ng all teaching staff to teach R</w:t>
            </w:r>
            <w:r w:rsidRPr="00F71F1D">
              <w:rPr>
                <w:rFonts w:cstheme="minorHAnsi"/>
                <w:sz w:val="24"/>
                <w:szCs w:val="24"/>
              </w:rPr>
              <w:t>eal PE – which focuses on fundamental movement skills and offers progression and consistency for all learners</w:t>
            </w:r>
          </w:p>
          <w:p w:rsidR="00695BAA" w:rsidRPr="005A4C48" w:rsidRDefault="00695BAA" w:rsidP="005A4C48">
            <w:pPr>
              <w:pStyle w:val="Default"/>
              <w:ind w:right="-187"/>
              <w:rPr>
                <w:rFonts w:asciiTheme="minorHAnsi" w:hAnsiTheme="minorHAnsi" w:cstheme="minorHAnsi"/>
                <w:b/>
                <w:color w:val="auto"/>
              </w:rPr>
            </w:pPr>
          </w:p>
        </w:tc>
        <w:tc>
          <w:tcPr>
            <w:tcW w:w="5670" w:type="dxa"/>
          </w:tcPr>
          <w:p w:rsidR="00695BAA" w:rsidRDefault="00695BAA" w:rsidP="00D73FFE">
            <w:pPr>
              <w:widowControl/>
              <w:autoSpaceDE/>
              <w:autoSpaceDN/>
              <w:contextualSpacing/>
              <w:rPr>
                <w:rFonts w:asciiTheme="minorHAnsi" w:hAnsiTheme="minorHAnsi" w:cstheme="minorHAnsi"/>
                <w:sz w:val="24"/>
                <w:szCs w:val="24"/>
              </w:rPr>
            </w:pPr>
            <w:r w:rsidRPr="00662B61">
              <w:rPr>
                <w:rFonts w:asciiTheme="minorHAnsi" w:hAnsiTheme="minorHAnsi" w:cstheme="minorHAnsi"/>
                <w:sz w:val="24"/>
                <w:szCs w:val="24"/>
              </w:rPr>
              <w:t xml:space="preserve">We have ensured that the curriculum is inclusive by training in and </w:t>
            </w:r>
            <w:r>
              <w:rPr>
                <w:rFonts w:asciiTheme="minorHAnsi" w:hAnsiTheme="minorHAnsi" w:cstheme="minorHAnsi"/>
                <w:sz w:val="24"/>
                <w:szCs w:val="24"/>
              </w:rPr>
              <w:t>using R</w:t>
            </w:r>
            <w:r w:rsidRPr="00662B61">
              <w:rPr>
                <w:rFonts w:asciiTheme="minorHAnsi" w:hAnsiTheme="minorHAnsi" w:cstheme="minorHAnsi"/>
                <w:sz w:val="24"/>
                <w:szCs w:val="24"/>
              </w:rPr>
              <w:t xml:space="preserve">eal PE. This scheme of work develops the whole child as well as the physical attributes which are obviously so important to PE. </w:t>
            </w:r>
          </w:p>
          <w:p w:rsidR="00695BAA" w:rsidRDefault="00695BAA" w:rsidP="00D73FFE">
            <w:pPr>
              <w:widowControl/>
              <w:autoSpaceDE/>
              <w:autoSpaceDN/>
              <w:contextualSpacing/>
              <w:rPr>
                <w:rFonts w:asciiTheme="minorHAnsi" w:hAnsiTheme="minorHAnsi" w:cstheme="minorHAnsi"/>
                <w:sz w:val="24"/>
                <w:szCs w:val="24"/>
              </w:rPr>
            </w:pPr>
            <w:r w:rsidRPr="00662B61">
              <w:rPr>
                <w:rFonts w:asciiTheme="minorHAnsi" w:hAnsiTheme="minorHAnsi" w:cstheme="minorHAnsi"/>
                <w:sz w:val="24"/>
                <w:szCs w:val="24"/>
              </w:rPr>
              <w:t>The scheme is inclusive as it offers opportunities to all learners to build upon their own individual ability. The scheme offers choice and progressions to ensure that all learners are suitably challenged and stretched regardless of their own starting point.</w:t>
            </w:r>
          </w:p>
          <w:p w:rsidR="00695BAA" w:rsidRDefault="00695BAA" w:rsidP="00D73FFE">
            <w:pPr>
              <w:widowControl/>
              <w:autoSpaceDE/>
              <w:autoSpaceDN/>
              <w:contextualSpacing/>
              <w:rPr>
                <w:rFonts w:asciiTheme="minorHAnsi" w:hAnsiTheme="minorHAnsi" w:cstheme="minorHAnsi"/>
                <w:sz w:val="24"/>
                <w:szCs w:val="24"/>
              </w:rPr>
            </w:pPr>
          </w:p>
          <w:p w:rsidR="00695BAA" w:rsidRDefault="00695BAA" w:rsidP="00D73FFE">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COVID has impacted upon our ability to run our usual variety of After school clubs, however we have managed to take:</w:t>
            </w:r>
          </w:p>
          <w:p w:rsidR="00695BAA" w:rsidRDefault="00695BAA" w:rsidP="00D73FFE">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Football</w:t>
            </w:r>
          </w:p>
          <w:p w:rsidR="00695BAA" w:rsidRDefault="00695BAA" w:rsidP="00D73FFE">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Multi- skills</w:t>
            </w:r>
          </w:p>
          <w:p w:rsidR="00695BAA" w:rsidRDefault="00695BAA" w:rsidP="00D73FFE">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Cricket</w:t>
            </w:r>
          </w:p>
          <w:p w:rsidR="00695BAA" w:rsidRDefault="00695BAA" w:rsidP="00D73FFE">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Netball</w:t>
            </w:r>
          </w:p>
          <w:p w:rsidR="00695BAA" w:rsidRDefault="00695BAA" w:rsidP="00D73FFE">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Dance</w:t>
            </w:r>
          </w:p>
          <w:p w:rsidR="00695BAA" w:rsidRDefault="00695BAA" w:rsidP="00D73FFE">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Glee Club</w:t>
            </w:r>
          </w:p>
          <w:p w:rsidR="00695BAA" w:rsidRDefault="00695BAA" w:rsidP="00D73FFE">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Music</w:t>
            </w:r>
          </w:p>
          <w:p w:rsidR="00695BAA" w:rsidRDefault="00695BAA" w:rsidP="00D73FFE">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Spanish </w:t>
            </w:r>
          </w:p>
          <w:p w:rsidR="00695BAA" w:rsidRDefault="00695BAA" w:rsidP="00D73FFE">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Art</w:t>
            </w:r>
          </w:p>
          <w:p w:rsidR="00695BAA" w:rsidRDefault="00695BAA" w:rsidP="00EA1E09">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Coding club</w:t>
            </w:r>
          </w:p>
          <w:p w:rsidR="007B7F5C" w:rsidRDefault="007B7F5C" w:rsidP="00EA1E09">
            <w:pPr>
              <w:widowControl/>
              <w:autoSpaceDE/>
              <w:autoSpaceDN/>
              <w:spacing w:after="200" w:line="276" w:lineRule="auto"/>
              <w:contextualSpacing/>
              <w:rPr>
                <w:rFonts w:asciiTheme="minorHAnsi" w:hAnsiTheme="minorHAnsi" w:cstheme="minorHAnsi"/>
                <w:sz w:val="24"/>
                <w:szCs w:val="24"/>
              </w:rPr>
            </w:pPr>
          </w:p>
          <w:p w:rsidR="007B7F5C" w:rsidRPr="00EA1E09" w:rsidRDefault="007B7F5C" w:rsidP="00F41462">
            <w:pPr>
              <w:widowControl/>
              <w:autoSpaceDE/>
              <w:autoSpaceDN/>
              <w:spacing w:after="200" w:line="276" w:lineRule="auto"/>
              <w:contextualSpacing/>
              <w:rPr>
                <w:rFonts w:asciiTheme="minorHAnsi" w:hAnsiTheme="minorHAnsi" w:cstheme="minorHAnsi"/>
                <w:sz w:val="24"/>
                <w:szCs w:val="24"/>
              </w:rPr>
            </w:pPr>
            <w:r w:rsidRPr="00F41462">
              <w:rPr>
                <w:rFonts w:asciiTheme="minorHAnsi" w:hAnsiTheme="minorHAnsi" w:cstheme="minorHAnsi"/>
                <w:sz w:val="24"/>
                <w:szCs w:val="24"/>
              </w:rPr>
              <w:lastRenderedPageBreak/>
              <w:t>At the end of the term we had provided extra</w:t>
            </w:r>
            <w:r w:rsidR="00F41462" w:rsidRPr="00F41462">
              <w:rPr>
                <w:rFonts w:asciiTheme="minorHAnsi" w:hAnsiTheme="minorHAnsi" w:cstheme="minorHAnsi"/>
                <w:sz w:val="24"/>
                <w:szCs w:val="24"/>
              </w:rPr>
              <w:t xml:space="preserve"> curriculum experiences to over 82%</w:t>
            </w:r>
            <w:r w:rsidRPr="00F41462">
              <w:rPr>
                <w:rFonts w:asciiTheme="minorHAnsi" w:hAnsiTheme="minorHAnsi" w:cstheme="minorHAnsi"/>
                <w:sz w:val="24"/>
                <w:szCs w:val="24"/>
              </w:rPr>
              <w:t xml:space="preserve"> of the school compared to 73% of school last year.</w:t>
            </w:r>
          </w:p>
        </w:tc>
        <w:tc>
          <w:tcPr>
            <w:tcW w:w="2640" w:type="dxa"/>
          </w:tcPr>
          <w:p w:rsidR="00695BAA" w:rsidRPr="00F71F1D" w:rsidRDefault="00695BAA" w:rsidP="00D73FFE">
            <w:pPr>
              <w:pStyle w:val="TableParagraph"/>
              <w:rPr>
                <w:rFonts w:asciiTheme="minorHAnsi" w:hAnsiTheme="minorHAnsi" w:cstheme="minorHAnsi"/>
                <w:sz w:val="24"/>
                <w:szCs w:val="24"/>
              </w:rPr>
            </w:pPr>
            <w:r w:rsidRPr="00F71F1D">
              <w:rPr>
                <w:rFonts w:asciiTheme="minorHAnsi" w:hAnsiTheme="minorHAnsi" w:cstheme="minorHAnsi"/>
                <w:sz w:val="24"/>
                <w:szCs w:val="24"/>
              </w:rPr>
              <w:lastRenderedPageBreak/>
              <w:t>£</w:t>
            </w:r>
            <w:r>
              <w:rPr>
                <w:rFonts w:asciiTheme="minorHAnsi" w:hAnsiTheme="minorHAnsi" w:cstheme="minorHAnsi"/>
                <w:sz w:val="24"/>
                <w:szCs w:val="24"/>
              </w:rPr>
              <w:t xml:space="preserve">288 </w:t>
            </w:r>
            <w:r w:rsidRPr="00F71F1D">
              <w:rPr>
                <w:rFonts w:asciiTheme="minorHAnsi" w:hAnsiTheme="minorHAnsi" w:cstheme="minorHAnsi"/>
                <w:sz w:val="24"/>
                <w:szCs w:val="24"/>
              </w:rPr>
              <w:t xml:space="preserve">throughout the </w:t>
            </w:r>
            <w:r>
              <w:rPr>
                <w:rFonts w:asciiTheme="minorHAnsi" w:hAnsiTheme="minorHAnsi" w:cstheme="minorHAnsi"/>
                <w:sz w:val="24"/>
                <w:szCs w:val="24"/>
              </w:rPr>
              <w:t xml:space="preserve">summer term to pay for </w:t>
            </w:r>
            <w:r w:rsidRPr="00F71F1D">
              <w:rPr>
                <w:rFonts w:asciiTheme="minorHAnsi" w:hAnsiTheme="minorHAnsi" w:cstheme="minorHAnsi"/>
                <w:sz w:val="24"/>
                <w:szCs w:val="24"/>
              </w:rPr>
              <w:t>specialist coaching in afterschool club</w:t>
            </w:r>
          </w:p>
          <w:p w:rsidR="00695BAA" w:rsidRDefault="00695BAA" w:rsidP="00D73FFE">
            <w:pPr>
              <w:pStyle w:val="TableParagraph"/>
              <w:rPr>
                <w:rFonts w:asciiTheme="minorHAnsi" w:hAnsiTheme="minorHAnsi" w:cstheme="minorHAnsi"/>
                <w:sz w:val="24"/>
                <w:szCs w:val="24"/>
              </w:rPr>
            </w:pPr>
          </w:p>
          <w:p w:rsidR="00695BAA" w:rsidRDefault="00695BAA" w:rsidP="00D73FFE">
            <w:pPr>
              <w:pStyle w:val="TableParagraph"/>
              <w:rPr>
                <w:rFonts w:asciiTheme="minorHAnsi" w:hAnsiTheme="minorHAnsi" w:cstheme="minorHAnsi"/>
                <w:sz w:val="24"/>
                <w:szCs w:val="24"/>
              </w:rPr>
            </w:pPr>
            <w:r w:rsidRPr="00F71F1D">
              <w:rPr>
                <w:rFonts w:asciiTheme="minorHAnsi" w:hAnsiTheme="minorHAnsi" w:cstheme="minorHAnsi"/>
                <w:sz w:val="24"/>
                <w:szCs w:val="24"/>
              </w:rPr>
              <w:t xml:space="preserve">Staff to teach 1 Real PE session a week to continue whole school approach. Train new teachers in the Real PE methodology. </w:t>
            </w:r>
          </w:p>
          <w:p w:rsidR="00695BAA" w:rsidRPr="00F71F1D" w:rsidRDefault="00695BAA" w:rsidP="00D73FFE">
            <w:pPr>
              <w:pStyle w:val="TableParagraph"/>
              <w:ind w:left="227"/>
              <w:rPr>
                <w:rFonts w:asciiTheme="minorHAnsi" w:hAnsiTheme="minorHAnsi" w:cstheme="minorHAnsi"/>
                <w:sz w:val="24"/>
                <w:szCs w:val="24"/>
              </w:rPr>
            </w:pPr>
          </w:p>
          <w:p w:rsidR="00695BAA" w:rsidRDefault="00695BAA" w:rsidP="00D73FFE">
            <w:pPr>
              <w:pStyle w:val="TableParagraph"/>
              <w:rPr>
                <w:rFonts w:asciiTheme="minorHAnsi" w:hAnsiTheme="minorHAnsi" w:cstheme="minorHAnsi"/>
                <w:sz w:val="24"/>
                <w:szCs w:val="24"/>
              </w:rPr>
            </w:pPr>
            <w:r w:rsidRPr="00F71F1D">
              <w:rPr>
                <w:rFonts w:asciiTheme="minorHAnsi" w:hAnsiTheme="minorHAnsi" w:cstheme="minorHAnsi"/>
                <w:sz w:val="24"/>
                <w:szCs w:val="24"/>
              </w:rPr>
              <w:t>To develop an effective assessment tool to monitor progress.</w:t>
            </w:r>
          </w:p>
          <w:p w:rsidR="00695BAA" w:rsidRPr="00F71F1D" w:rsidRDefault="00695BAA" w:rsidP="00D73FFE">
            <w:pPr>
              <w:pStyle w:val="TableParagraph"/>
              <w:rPr>
                <w:rFonts w:asciiTheme="minorHAnsi" w:hAnsiTheme="minorHAnsi" w:cstheme="minorHAnsi"/>
                <w:sz w:val="24"/>
                <w:szCs w:val="24"/>
              </w:rPr>
            </w:pPr>
          </w:p>
          <w:p w:rsidR="00695BAA" w:rsidRDefault="00695BAA" w:rsidP="00D73FFE">
            <w:pPr>
              <w:pStyle w:val="TableParagraph"/>
              <w:rPr>
                <w:rFonts w:asciiTheme="minorHAnsi" w:hAnsiTheme="minorHAnsi" w:cstheme="minorHAnsi"/>
                <w:sz w:val="24"/>
                <w:szCs w:val="24"/>
              </w:rPr>
            </w:pPr>
            <w:r w:rsidRPr="00F71F1D">
              <w:rPr>
                <w:rFonts w:asciiTheme="minorHAnsi" w:hAnsiTheme="minorHAnsi" w:cstheme="minorHAnsi"/>
                <w:sz w:val="24"/>
                <w:szCs w:val="24"/>
              </w:rPr>
              <w:t>Real PE training – see indicator 3</w:t>
            </w:r>
          </w:p>
          <w:p w:rsidR="00695BAA" w:rsidRPr="005A4C48" w:rsidRDefault="00695BAA" w:rsidP="002C0378">
            <w:pPr>
              <w:pStyle w:val="TableParagraph"/>
              <w:ind w:left="0"/>
              <w:rPr>
                <w:rFonts w:asciiTheme="minorHAnsi" w:hAnsiTheme="minorHAnsi" w:cstheme="minorHAnsi"/>
                <w:b/>
                <w:sz w:val="24"/>
              </w:rPr>
            </w:pPr>
          </w:p>
        </w:tc>
      </w:tr>
      <w:tr w:rsidR="00695BAA" w:rsidTr="00EA1E09">
        <w:trPr>
          <w:trHeight w:val="406"/>
        </w:trPr>
        <w:tc>
          <w:tcPr>
            <w:tcW w:w="2389" w:type="dxa"/>
            <w:vMerge/>
          </w:tcPr>
          <w:p w:rsidR="00695BAA" w:rsidRPr="008B5530" w:rsidRDefault="00695BAA" w:rsidP="005A4C48">
            <w:pPr>
              <w:pStyle w:val="NoSpacing"/>
              <w:numPr>
                <w:ilvl w:val="0"/>
                <w:numId w:val="6"/>
              </w:numPr>
              <w:rPr>
                <w:rFonts w:cstheme="minorHAnsi"/>
                <w:sz w:val="24"/>
                <w:szCs w:val="24"/>
              </w:rPr>
            </w:pPr>
          </w:p>
        </w:tc>
        <w:tc>
          <w:tcPr>
            <w:tcW w:w="4678" w:type="dxa"/>
          </w:tcPr>
          <w:p w:rsidR="00695BAA" w:rsidRDefault="00695BAA" w:rsidP="00D73FFE">
            <w:pPr>
              <w:rPr>
                <w:b/>
                <w:sz w:val="24"/>
                <w:szCs w:val="24"/>
              </w:rPr>
            </w:pPr>
            <w:r w:rsidRPr="00EA1E09">
              <w:rPr>
                <w:b/>
                <w:sz w:val="24"/>
                <w:szCs w:val="24"/>
              </w:rPr>
              <w:t>Correct utilisation of external coaching staff to aid the PE curriculum</w:t>
            </w:r>
          </w:p>
          <w:p w:rsidR="00695BAA" w:rsidRDefault="00695BAA" w:rsidP="00D73FFE">
            <w:pPr>
              <w:rPr>
                <w:sz w:val="24"/>
                <w:szCs w:val="24"/>
              </w:rPr>
            </w:pPr>
            <w:r>
              <w:rPr>
                <w:sz w:val="24"/>
                <w:szCs w:val="24"/>
              </w:rPr>
              <w:t>We have used Sports coaches to teach the second hour of PE for a year group a half term.</w:t>
            </w:r>
          </w:p>
          <w:p w:rsidR="00695BAA" w:rsidRDefault="00695BAA" w:rsidP="00D73FFE">
            <w:pPr>
              <w:rPr>
                <w:sz w:val="24"/>
                <w:szCs w:val="24"/>
              </w:rPr>
            </w:pPr>
          </w:p>
          <w:p w:rsidR="00695BAA" w:rsidRPr="00EA1E09" w:rsidRDefault="00695BAA" w:rsidP="00D73FFE">
            <w:pPr>
              <w:rPr>
                <w:rFonts w:asciiTheme="minorHAnsi" w:hAnsiTheme="minorHAnsi" w:cstheme="minorHAnsi"/>
                <w:sz w:val="24"/>
                <w:szCs w:val="24"/>
              </w:rPr>
            </w:pPr>
            <w:r>
              <w:rPr>
                <w:sz w:val="24"/>
                <w:szCs w:val="24"/>
              </w:rPr>
              <w:t>This has given high quality sports specific coaching to all of our pupils.</w:t>
            </w:r>
          </w:p>
        </w:tc>
        <w:tc>
          <w:tcPr>
            <w:tcW w:w="5670" w:type="dxa"/>
          </w:tcPr>
          <w:p w:rsidR="00695BAA" w:rsidRDefault="00695BAA" w:rsidP="00695BAA">
            <w:pPr>
              <w:widowControl/>
              <w:autoSpaceDE/>
              <w:autoSpaceDN/>
              <w:contextualSpacing/>
              <w:rPr>
                <w:rFonts w:asciiTheme="minorHAnsi" w:hAnsiTheme="minorHAnsi" w:cstheme="minorHAnsi"/>
                <w:sz w:val="24"/>
                <w:szCs w:val="24"/>
              </w:rPr>
            </w:pPr>
            <w:r>
              <w:rPr>
                <w:rFonts w:asciiTheme="minorHAnsi" w:hAnsiTheme="minorHAnsi" w:cstheme="minorHAnsi"/>
                <w:sz w:val="24"/>
                <w:szCs w:val="24"/>
              </w:rPr>
              <w:t>Children have benefitted by learning sports specific skills and have learnt about fair play and competitive sports.</w:t>
            </w:r>
          </w:p>
          <w:p w:rsidR="00695BAA" w:rsidRDefault="00695BAA" w:rsidP="00695BAA">
            <w:pPr>
              <w:widowControl/>
              <w:autoSpaceDE/>
              <w:autoSpaceDN/>
              <w:contextualSpacing/>
              <w:rPr>
                <w:rFonts w:asciiTheme="minorHAnsi" w:hAnsiTheme="minorHAnsi" w:cstheme="minorHAnsi"/>
                <w:sz w:val="24"/>
                <w:szCs w:val="24"/>
              </w:rPr>
            </w:pPr>
          </w:p>
          <w:p w:rsidR="00695BAA" w:rsidRPr="00695BAA" w:rsidRDefault="00695BAA" w:rsidP="00695BAA">
            <w:pPr>
              <w:widowControl/>
              <w:autoSpaceDE/>
              <w:autoSpaceDN/>
              <w:contextualSpacing/>
              <w:rPr>
                <w:rFonts w:asciiTheme="minorHAnsi" w:hAnsiTheme="minorHAnsi" w:cstheme="minorHAnsi"/>
                <w:sz w:val="24"/>
                <w:szCs w:val="24"/>
              </w:rPr>
            </w:pPr>
            <w:r>
              <w:rPr>
                <w:rFonts w:asciiTheme="minorHAnsi" w:hAnsiTheme="minorHAnsi" w:cstheme="minorHAnsi"/>
                <w:sz w:val="24"/>
                <w:szCs w:val="24"/>
              </w:rPr>
              <w:t>All children have engaged in these activities included children with SEND.</w:t>
            </w:r>
          </w:p>
        </w:tc>
        <w:tc>
          <w:tcPr>
            <w:tcW w:w="2640" w:type="dxa"/>
          </w:tcPr>
          <w:p w:rsidR="00695BAA" w:rsidRDefault="00695BAA" w:rsidP="00D73FFE">
            <w:pPr>
              <w:pStyle w:val="TableParagraph"/>
              <w:rPr>
                <w:rFonts w:asciiTheme="minorHAnsi" w:hAnsiTheme="minorHAnsi" w:cstheme="minorHAnsi"/>
                <w:b/>
                <w:sz w:val="24"/>
                <w:szCs w:val="24"/>
              </w:rPr>
            </w:pPr>
            <w:r w:rsidRPr="00695BAA">
              <w:rPr>
                <w:rFonts w:asciiTheme="minorHAnsi" w:hAnsiTheme="minorHAnsi" w:cstheme="minorHAnsi"/>
                <w:b/>
                <w:sz w:val="24"/>
                <w:szCs w:val="24"/>
              </w:rPr>
              <w:t>£</w:t>
            </w:r>
            <w:r w:rsidR="00CF6C16">
              <w:rPr>
                <w:rFonts w:asciiTheme="minorHAnsi" w:hAnsiTheme="minorHAnsi" w:cstheme="minorHAnsi"/>
                <w:b/>
                <w:sz w:val="24"/>
                <w:szCs w:val="24"/>
              </w:rPr>
              <w:t>73</w:t>
            </w:r>
            <w:r>
              <w:rPr>
                <w:rFonts w:asciiTheme="minorHAnsi" w:hAnsiTheme="minorHAnsi" w:cstheme="minorHAnsi"/>
                <w:b/>
                <w:sz w:val="24"/>
                <w:szCs w:val="24"/>
              </w:rPr>
              <w:t xml:space="preserve">43.50 – </w:t>
            </w:r>
          </w:p>
          <w:p w:rsidR="00695BAA" w:rsidRDefault="00695BAA" w:rsidP="00D73FFE">
            <w:pPr>
              <w:pStyle w:val="TableParagraph"/>
              <w:rPr>
                <w:rFonts w:asciiTheme="minorHAnsi" w:hAnsiTheme="minorHAnsi" w:cstheme="minorHAnsi"/>
                <w:sz w:val="24"/>
                <w:szCs w:val="24"/>
              </w:rPr>
            </w:pPr>
            <w:r>
              <w:rPr>
                <w:rFonts w:asciiTheme="minorHAnsi" w:hAnsiTheme="minorHAnsi" w:cstheme="minorHAnsi"/>
                <w:sz w:val="24"/>
                <w:szCs w:val="24"/>
              </w:rPr>
              <w:t>Our plan for the following</w:t>
            </w:r>
          </w:p>
          <w:p w:rsidR="00695BAA" w:rsidRPr="00695BAA" w:rsidRDefault="00695BAA" w:rsidP="00D73FFE">
            <w:pPr>
              <w:pStyle w:val="TableParagraph"/>
              <w:rPr>
                <w:rFonts w:asciiTheme="minorHAnsi" w:hAnsiTheme="minorHAnsi" w:cstheme="minorHAnsi"/>
                <w:sz w:val="24"/>
                <w:szCs w:val="24"/>
              </w:rPr>
            </w:pPr>
            <w:r>
              <w:rPr>
                <w:rFonts w:asciiTheme="minorHAnsi" w:hAnsiTheme="minorHAnsi" w:cstheme="minorHAnsi"/>
                <w:sz w:val="24"/>
                <w:szCs w:val="24"/>
              </w:rPr>
              <w:t>Academic year is to hire an in house sports coach to deliver an additional hour or sports specific skills to all year groups every week throughout the year .</w:t>
            </w:r>
          </w:p>
        </w:tc>
      </w:tr>
      <w:tr w:rsidR="00695BAA" w:rsidTr="00EA1E09">
        <w:trPr>
          <w:trHeight w:val="406"/>
        </w:trPr>
        <w:tc>
          <w:tcPr>
            <w:tcW w:w="2389" w:type="dxa"/>
            <w:vMerge/>
          </w:tcPr>
          <w:p w:rsidR="00695BAA" w:rsidRPr="008B5530" w:rsidRDefault="00695BAA" w:rsidP="005A4C48">
            <w:pPr>
              <w:pStyle w:val="NoSpacing"/>
              <w:numPr>
                <w:ilvl w:val="0"/>
                <w:numId w:val="6"/>
              </w:numPr>
              <w:rPr>
                <w:rFonts w:cstheme="minorHAnsi"/>
                <w:sz w:val="24"/>
                <w:szCs w:val="24"/>
              </w:rPr>
            </w:pPr>
          </w:p>
        </w:tc>
        <w:tc>
          <w:tcPr>
            <w:tcW w:w="4678" w:type="dxa"/>
          </w:tcPr>
          <w:p w:rsidR="00695BAA" w:rsidRDefault="00695BAA" w:rsidP="00D73FFE">
            <w:pPr>
              <w:rPr>
                <w:b/>
                <w:sz w:val="24"/>
                <w:szCs w:val="24"/>
              </w:rPr>
            </w:pPr>
            <w:r>
              <w:rPr>
                <w:b/>
                <w:sz w:val="24"/>
                <w:szCs w:val="24"/>
              </w:rPr>
              <w:t xml:space="preserve">Inclusive equipment </w:t>
            </w:r>
          </w:p>
          <w:p w:rsidR="00695BAA" w:rsidRPr="00695BAA" w:rsidRDefault="00695BAA" w:rsidP="00D73FFE">
            <w:pPr>
              <w:rPr>
                <w:sz w:val="24"/>
                <w:szCs w:val="24"/>
              </w:rPr>
            </w:pPr>
            <w:r>
              <w:rPr>
                <w:sz w:val="24"/>
                <w:szCs w:val="24"/>
              </w:rPr>
              <w:t>Equipment to enable SEND child to be more physically active.</w:t>
            </w:r>
          </w:p>
        </w:tc>
        <w:tc>
          <w:tcPr>
            <w:tcW w:w="5670" w:type="dxa"/>
          </w:tcPr>
          <w:p w:rsidR="00695BAA" w:rsidRDefault="00695BAA" w:rsidP="00695BAA">
            <w:pPr>
              <w:widowControl/>
              <w:autoSpaceDE/>
              <w:autoSpaceDN/>
              <w:contextualSpacing/>
              <w:rPr>
                <w:rFonts w:asciiTheme="minorHAnsi" w:hAnsiTheme="minorHAnsi" w:cstheme="minorHAnsi"/>
                <w:sz w:val="24"/>
                <w:szCs w:val="24"/>
              </w:rPr>
            </w:pPr>
            <w:r>
              <w:rPr>
                <w:rFonts w:asciiTheme="minorHAnsi" w:hAnsiTheme="minorHAnsi" w:cstheme="minorHAnsi"/>
                <w:sz w:val="24"/>
                <w:szCs w:val="24"/>
              </w:rPr>
              <w:t>Chi</w:t>
            </w:r>
            <w:r w:rsidR="00C44B81">
              <w:rPr>
                <w:rFonts w:asciiTheme="minorHAnsi" w:hAnsiTheme="minorHAnsi" w:cstheme="minorHAnsi"/>
                <w:sz w:val="24"/>
                <w:szCs w:val="24"/>
              </w:rPr>
              <w:t>l</w:t>
            </w:r>
            <w:r>
              <w:rPr>
                <w:rFonts w:asciiTheme="minorHAnsi" w:hAnsiTheme="minorHAnsi" w:cstheme="minorHAnsi"/>
                <w:sz w:val="24"/>
                <w:szCs w:val="24"/>
              </w:rPr>
              <w:t>d uses equipment daily to aid physical activity.</w:t>
            </w:r>
          </w:p>
        </w:tc>
        <w:tc>
          <w:tcPr>
            <w:tcW w:w="2640" w:type="dxa"/>
          </w:tcPr>
          <w:p w:rsidR="00695BAA" w:rsidRPr="00695BAA" w:rsidRDefault="00695BAA" w:rsidP="00D73FFE">
            <w:pPr>
              <w:pStyle w:val="TableParagraph"/>
              <w:rPr>
                <w:rFonts w:asciiTheme="minorHAnsi" w:hAnsiTheme="minorHAnsi" w:cstheme="minorHAnsi"/>
                <w:b/>
                <w:sz w:val="24"/>
                <w:szCs w:val="24"/>
              </w:rPr>
            </w:pPr>
            <w:r>
              <w:rPr>
                <w:rFonts w:asciiTheme="minorHAnsi" w:hAnsiTheme="minorHAnsi" w:cstheme="minorHAnsi"/>
                <w:b/>
                <w:sz w:val="24"/>
                <w:szCs w:val="24"/>
              </w:rPr>
              <w:t>£57.50</w:t>
            </w:r>
          </w:p>
        </w:tc>
      </w:tr>
      <w:tr w:rsidR="006E1A9F" w:rsidTr="002B546A">
        <w:trPr>
          <w:trHeight w:val="406"/>
        </w:trPr>
        <w:tc>
          <w:tcPr>
            <w:tcW w:w="12737" w:type="dxa"/>
            <w:gridSpan w:val="3"/>
          </w:tcPr>
          <w:p w:rsidR="006E1A9F" w:rsidRDefault="006E1A9F" w:rsidP="00695BAA">
            <w:pPr>
              <w:widowControl/>
              <w:autoSpaceDE/>
              <w:autoSpaceDN/>
              <w:contextualSpacing/>
              <w:rPr>
                <w:rFonts w:asciiTheme="minorHAnsi" w:hAnsiTheme="minorHAnsi" w:cstheme="minorHAnsi"/>
                <w:sz w:val="24"/>
                <w:szCs w:val="24"/>
              </w:rPr>
            </w:pPr>
            <w:r>
              <w:rPr>
                <w:rFonts w:asciiTheme="minorHAnsi" w:hAnsiTheme="minorHAnsi" w:cstheme="minorHAnsi"/>
                <w:b/>
                <w:sz w:val="24"/>
                <w:szCs w:val="24"/>
              </w:rPr>
              <w:t xml:space="preserve">                                                                                                                                                                           Total spend for this Key Indicator:</w:t>
            </w:r>
          </w:p>
        </w:tc>
        <w:tc>
          <w:tcPr>
            <w:tcW w:w="2640" w:type="dxa"/>
          </w:tcPr>
          <w:p w:rsidR="006E1A9F" w:rsidRDefault="00CF6C16" w:rsidP="00D73FFE">
            <w:pPr>
              <w:pStyle w:val="TableParagraph"/>
              <w:rPr>
                <w:rFonts w:asciiTheme="minorHAnsi" w:hAnsiTheme="minorHAnsi" w:cstheme="minorHAnsi"/>
                <w:b/>
                <w:sz w:val="24"/>
                <w:szCs w:val="24"/>
              </w:rPr>
            </w:pPr>
            <w:r>
              <w:rPr>
                <w:rFonts w:asciiTheme="minorHAnsi" w:hAnsiTheme="minorHAnsi" w:cstheme="minorHAnsi"/>
                <w:b/>
                <w:sz w:val="24"/>
                <w:szCs w:val="24"/>
              </w:rPr>
              <w:t>£8,2</w:t>
            </w:r>
            <w:r w:rsidR="006E1A9F">
              <w:rPr>
                <w:rFonts w:asciiTheme="minorHAnsi" w:hAnsiTheme="minorHAnsi" w:cstheme="minorHAnsi"/>
                <w:b/>
                <w:sz w:val="24"/>
                <w:szCs w:val="24"/>
              </w:rPr>
              <w:t>26</w:t>
            </w: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p w:rsidR="007B7F5C" w:rsidRDefault="007B7F5C" w:rsidP="00D73FFE">
            <w:pPr>
              <w:pStyle w:val="TableParagraph"/>
              <w:rPr>
                <w:rFonts w:asciiTheme="minorHAnsi" w:hAnsiTheme="minorHAnsi" w:cstheme="minorHAnsi"/>
                <w:b/>
                <w:sz w:val="24"/>
                <w:szCs w:val="24"/>
              </w:rPr>
            </w:pP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5121"/>
        <w:gridCol w:w="3423"/>
        <w:gridCol w:w="3076"/>
      </w:tblGrid>
      <w:tr w:rsidR="00FA3F11" w:rsidTr="00E5459F">
        <w:trPr>
          <w:trHeight w:val="694"/>
        </w:trPr>
        <w:tc>
          <w:tcPr>
            <w:tcW w:w="15378" w:type="dxa"/>
            <w:gridSpan w:val="4"/>
          </w:tcPr>
          <w:p w:rsidR="00FA3F11" w:rsidRDefault="00FA3F11" w:rsidP="00766025">
            <w:pPr>
              <w:pStyle w:val="TableParagraph"/>
              <w:spacing w:line="257" w:lineRule="exact"/>
              <w:ind w:left="28"/>
              <w:jc w:val="center"/>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FA3F11">
            <w:pPr>
              <w:pStyle w:val="TableParagraph"/>
              <w:ind w:left="0"/>
              <w:rPr>
                <w:rFonts w:ascii="Times New Roman"/>
                <w:sz w:val="24"/>
              </w:rPr>
            </w:pPr>
            <w:r w:rsidRPr="00FA3F11">
              <w:rPr>
                <w:b/>
                <w:color w:val="231F20"/>
                <w:sz w:val="24"/>
              </w:rPr>
              <w:t>Funding</w:t>
            </w:r>
            <w:r w:rsidRPr="00FA3F11">
              <w:rPr>
                <w:b/>
                <w:color w:val="231F20"/>
                <w:spacing w:val="1"/>
                <w:sz w:val="24"/>
              </w:rPr>
              <w:t xml:space="preserve"> </w:t>
            </w:r>
            <w:r w:rsidRPr="00FA3F11">
              <w:rPr>
                <w:b/>
                <w:color w:val="231F20"/>
                <w:spacing w:val="-1"/>
                <w:sz w:val="24"/>
              </w:rPr>
              <w:t>allocated and next steps</w:t>
            </w:r>
          </w:p>
        </w:tc>
      </w:tr>
      <w:tr w:rsidR="007F35D9" w:rsidTr="007F35D9">
        <w:trPr>
          <w:trHeight w:val="1122"/>
        </w:trPr>
        <w:tc>
          <w:tcPr>
            <w:tcW w:w="3758" w:type="dxa"/>
            <w:vMerge w:val="restart"/>
          </w:tcPr>
          <w:p w:rsidR="007F35D9" w:rsidRPr="0099248B" w:rsidRDefault="007F35D9" w:rsidP="00193AD9">
            <w:pPr>
              <w:pStyle w:val="NoSpacing"/>
              <w:numPr>
                <w:ilvl w:val="0"/>
                <w:numId w:val="6"/>
              </w:numPr>
              <w:rPr>
                <w:rFonts w:cstheme="minorHAnsi"/>
                <w:sz w:val="24"/>
                <w:szCs w:val="24"/>
              </w:rPr>
            </w:pPr>
            <w:r w:rsidRPr="0099248B">
              <w:rPr>
                <w:rFonts w:cstheme="minorHAnsi"/>
                <w:sz w:val="24"/>
                <w:szCs w:val="24"/>
              </w:rPr>
              <w:t>A more inclusive curriculum which inspires and engages all pupils</w:t>
            </w:r>
          </w:p>
          <w:p w:rsidR="007F35D9" w:rsidRPr="00193AD9" w:rsidRDefault="007F35D9" w:rsidP="00193AD9">
            <w:pPr>
              <w:pStyle w:val="ListParagraph"/>
              <w:widowControl/>
              <w:numPr>
                <w:ilvl w:val="0"/>
                <w:numId w:val="6"/>
              </w:numPr>
              <w:autoSpaceDE/>
              <w:autoSpaceDN/>
              <w:contextualSpacing/>
              <w:rPr>
                <w:rFonts w:asciiTheme="minorHAnsi" w:hAnsiTheme="minorHAnsi" w:cstheme="minorHAnsi"/>
                <w:sz w:val="24"/>
                <w:szCs w:val="24"/>
              </w:rPr>
            </w:pPr>
            <w:r w:rsidRPr="00193AD9">
              <w:rPr>
                <w:rFonts w:asciiTheme="minorHAnsi" w:hAnsiTheme="minorHAnsi" w:cstheme="minorHAnsi"/>
                <w:sz w:val="24"/>
                <w:szCs w:val="24"/>
              </w:rPr>
              <w:t>Improved pupil attitudes to PE</w:t>
            </w:r>
          </w:p>
          <w:p w:rsidR="007F35D9" w:rsidRPr="00193AD9" w:rsidRDefault="007F35D9" w:rsidP="00193AD9">
            <w:pPr>
              <w:pStyle w:val="ListParagraph"/>
              <w:widowControl/>
              <w:numPr>
                <w:ilvl w:val="0"/>
                <w:numId w:val="6"/>
              </w:numPr>
              <w:autoSpaceDE/>
              <w:autoSpaceDN/>
              <w:contextualSpacing/>
              <w:rPr>
                <w:rFonts w:asciiTheme="minorHAnsi" w:hAnsiTheme="minorHAnsi" w:cstheme="minorHAnsi"/>
                <w:sz w:val="24"/>
                <w:szCs w:val="24"/>
              </w:rPr>
            </w:pPr>
            <w:r w:rsidRPr="00193AD9">
              <w:rPr>
                <w:rFonts w:asciiTheme="minorHAnsi" w:hAnsiTheme="minorHAnsi" w:cstheme="minorHAnsi"/>
                <w:sz w:val="24"/>
                <w:szCs w:val="24"/>
              </w:rPr>
              <w:t>Positive impact on whole school improvement</w:t>
            </w:r>
          </w:p>
          <w:p w:rsidR="007F35D9" w:rsidRPr="00193AD9" w:rsidRDefault="007F35D9" w:rsidP="00193AD9">
            <w:pPr>
              <w:pStyle w:val="ListParagraph"/>
              <w:widowControl/>
              <w:numPr>
                <w:ilvl w:val="0"/>
                <w:numId w:val="6"/>
              </w:numPr>
              <w:autoSpaceDE/>
              <w:autoSpaceDN/>
              <w:contextualSpacing/>
              <w:rPr>
                <w:rFonts w:asciiTheme="minorHAnsi" w:hAnsiTheme="minorHAnsi" w:cstheme="minorHAnsi"/>
                <w:sz w:val="24"/>
                <w:szCs w:val="24"/>
              </w:rPr>
            </w:pPr>
            <w:r w:rsidRPr="00193AD9">
              <w:rPr>
                <w:rFonts w:asciiTheme="minorHAnsi" w:hAnsiTheme="minorHAnsi" w:cstheme="minorHAnsi"/>
                <w:sz w:val="24"/>
                <w:szCs w:val="24"/>
              </w:rPr>
              <w:t>Academic achievement enhanced</w:t>
            </w:r>
          </w:p>
          <w:p w:rsidR="007F35D9" w:rsidRPr="00193AD9" w:rsidRDefault="007F35D9" w:rsidP="00193AD9">
            <w:pPr>
              <w:pStyle w:val="ListParagraph"/>
              <w:widowControl/>
              <w:numPr>
                <w:ilvl w:val="0"/>
                <w:numId w:val="6"/>
              </w:numPr>
              <w:autoSpaceDE/>
              <w:autoSpaceDN/>
              <w:contextualSpacing/>
              <w:rPr>
                <w:rFonts w:asciiTheme="minorHAnsi" w:hAnsiTheme="minorHAnsi" w:cstheme="minorHAnsi"/>
                <w:sz w:val="24"/>
                <w:szCs w:val="24"/>
              </w:rPr>
            </w:pPr>
            <w:r>
              <w:rPr>
                <w:rFonts w:asciiTheme="minorHAnsi" w:hAnsiTheme="minorHAnsi" w:cstheme="minorHAnsi"/>
                <w:sz w:val="24"/>
                <w:szCs w:val="24"/>
              </w:rPr>
              <w:t xml:space="preserve">Staff across </w:t>
            </w:r>
            <w:r w:rsidRPr="00193AD9">
              <w:rPr>
                <w:rFonts w:asciiTheme="minorHAnsi" w:hAnsiTheme="minorHAnsi" w:cstheme="minorHAnsi"/>
                <w:sz w:val="24"/>
                <w:szCs w:val="24"/>
              </w:rPr>
              <w:t xml:space="preserve">the school can start to make the links across subjects and themes including PE </w:t>
            </w:r>
          </w:p>
          <w:p w:rsidR="007F35D9" w:rsidRPr="00193AD9" w:rsidRDefault="007F35D9" w:rsidP="00193AD9">
            <w:pPr>
              <w:pStyle w:val="ListParagraph"/>
              <w:widowControl/>
              <w:numPr>
                <w:ilvl w:val="0"/>
                <w:numId w:val="6"/>
              </w:numPr>
              <w:autoSpaceDE/>
              <w:autoSpaceDN/>
              <w:contextualSpacing/>
              <w:rPr>
                <w:rFonts w:asciiTheme="minorHAnsi" w:hAnsiTheme="minorHAnsi" w:cstheme="minorHAnsi"/>
                <w:sz w:val="24"/>
                <w:szCs w:val="24"/>
              </w:rPr>
            </w:pPr>
            <w:r w:rsidRPr="00193AD9">
              <w:rPr>
                <w:rFonts w:asciiTheme="minorHAnsi" w:hAnsiTheme="minorHAnsi" w:cstheme="minorHAnsi"/>
                <w:sz w:val="24"/>
                <w:szCs w:val="24"/>
              </w:rPr>
              <w:t>Pupil concentration, commitment, self-esteem and behaviour enhanced</w:t>
            </w:r>
          </w:p>
          <w:p w:rsidR="007F35D9" w:rsidRPr="00193AD9" w:rsidRDefault="007F35D9" w:rsidP="00193AD9">
            <w:pPr>
              <w:pStyle w:val="ListParagraph"/>
              <w:widowControl/>
              <w:numPr>
                <w:ilvl w:val="0"/>
                <w:numId w:val="6"/>
              </w:numPr>
              <w:autoSpaceDE/>
              <w:autoSpaceDN/>
              <w:contextualSpacing/>
              <w:rPr>
                <w:rFonts w:asciiTheme="minorHAnsi" w:hAnsiTheme="minorHAnsi" w:cstheme="minorHAnsi"/>
                <w:sz w:val="24"/>
                <w:szCs w:val="24"/>
              </w:rPr>
            </w:pPr>
            <w:r w:rsidRPr="00193AD9">
              <w:rPr>
                <w:rFonts w:asciiTheme="minorHAnsi" w:hAnsiTheme="minorHAnsi" w:cstheme="minorHAnsi"/>
                <w:sz w:val="24"/>
                <w:szCs w:val="24"/>
              </w:rPr>
              <w:t>Positive behaviour and a sense of fair play enhanced</w:t>
            </w:r>
          </w:p>
          <w:p w:rsidR="007F35D9" w:rsidRPr="00193AD9" w:rsidRDefault="007F35D9" w:rsidP="00193AD9">
            <w:pPr>
              <w:pStyle w:val="ListParagraph"/>
              <w:widowControl/>
              <w:numPr>
                <w:ilvl w:val="0"/>
                <w:numId w:val="6"/>
              </w:numPr>
              <w:autoSpaceDE/>
              <w:autoSpaceDN/>
              <w:contextualSpacing/>
              <w:rPr>
                <w:rFonts w:asciiTheme="minorHAnsi" w:hAnsiTheme="minorHAnsi" w:cstheme="minorHAnsi"/>
                <w:sz w:val="24"/>
                <w:szCs w:val="24"/>
              </w:rPr>
            </w:pPr>
            <w:r w:rsidRPr="00193AD9">
              <w:rPr>
                <w:rFonts w:asciiTheme="minorHAnsi" w:hAnsiTheme="minorHAnsi" w:cstheme="minorHAnsi"/>
                <w:sz w:val="24"/>
                <w:szCs w:val="24"/>
              </w:rPr>
              <w:t>Good citizenship promoted</w:t>
            </w:r>
          </w:p>
          <w:p w:rsidR="007F35D9" w:rsidRDefault="007F35D9">
            <w:pPr>
              <w:pStyle w:val="TableParagraph"/>
              <w:ind w:left="0"/>
              <w:rPr>
                <w:rFonts w:ascii="Times New Roman"/>
                <w:sz w:val="24"/>
              </w:rPr>
            </w:pPr>
          </w:p>
        </w:tc>
        <w:tc>
          <w:tcPr>
            <w:tcW w:w="5121" w:type="dxa"/>
          </w:tcPr>
          <w:p w:rsidR="007F35D9" w:rsidRPr="0099248B" w:rsidRDefault="007F35D9" w:rsidP="00193AD9">
            <w:pPr>
              <w:rPr>
                <w:rFonts w:asciiTheme="minorHAnsi" w:hAnsiTheme="minorHAnsi" w:cstheme="minorHAnsi"/>
                <w:b/>
                <w:sz w:val="24"/>
                <w:szCs w:val="24"/>
              </w:rPr>
            </w:pPr>
            <w:r w:rsidRPr="0099248B">
              <w:rPr>
                <w:rFonts w:asciiTheme="minorHAnsi" w:hAnsiTheme="minorHAnsi" w:cstheme="minorHAnsi"/>
                <w:b/>
                <w:sz w:val="24"/>
                <w:szCs w:val="24"/>
              </w:rPr>
              <w:t>Development of skills of ‘own’ staff to teach a broad and balanced P.E. curriculum.</w:t>
            </w:r>
          </w:p>
          <w:p w:rsidR="007F35D9" w:rsidRPr="00193AD9" w:rsidRDefault="007F35D9" w:rsidP="00193AD9">
            <w:pPr>
              <w:pStyle w:val="ListParagraph"/>
              <w:numPr>
                <w:ilvl w:val="0"/>
                <w:numId w:val="4"/>
              </w:numPr>
              <w:spacing w:before="0"/>
              <w:ind w:left="360"/>
              <w:rPr>
                <w:rFonts w:asciiTheme="minorHAnsi" w:hAnsiTheme="minorHAnsi" w:cstheme="minorHAnsi"/>
                <w:sz w:val="24"/>
                <w:szCs w:val="24"/>
              </w:rPr>
            </w:pPr>
            <w:r w:rsidRPr="0099248B">
              <w:rPr>
                <w:rFonts w:asciiTheme="minorHAnsi" w:hAnsiTheme="minorHAnsi" w:cstheme="minorHAnsi"/>
                <w:sz w:val="24"/>
                <w:szCs w:val="24"/>
              </w:rPr>
              <w:t xml:space="preserve">Teaching staff to receive </w:t>
            </w:r>
            <w:r>
              <w:rPr>
                <w:rFonts w:asciiTheme="minorHAnsi" w:hAnsiTheme="minorHAnsi" w:cstheme="minorHAnsi"/>
                <w:sz w:val="24"/>
                <w:szCs w:val="24"/>
              </w:rPr>
              <w:t xml:space="preserve">refresher training for the </w:t>
            </w:r>
            <w:r w:rsidRPr="0099248B">
              <w:rPr>
                <w:rFonts w:asciiTheme="minorHAnsi" w:hAnsiTheme="minorHAnsi" w:cstheme="minorHAnsi"/>
                <w:sz w:val="24"/>
                <w:szCs w:val="24"/>
              </w:rPr>
              <w:t>professional learning and training to use Real PE in one PE session per week.</w:t>
            </w:r>
          </w:p>
        </w:tc>
        <w:tc>
          <w:tcPr>
            <w:tcW w:w="3423" w:type="dxa"/>
          </w:tcPr>
          <w:p w:rsidR="007F35D9" w:rsidRPr="007F35D9" w:rsidRDefault="007F35D9" w:rsidP="007F35D9">
            <w:pPr>
              <w:pStyle w:val="NormalWeb"/>
              <w:rPr>
                <w:rFonts w:asciiTheme="minorHAnsi" w:hAnsiTheme="minorHAnsi" w:cstheme="minorHAnsi"/>
                <w:color w:val="FF0000"/>
              </w:rPr>
            </w:pPr>
            <w:r>
              <w:rPr>
                <w:rFonts w:asciiTheme="minorHAnsi" w:hAnsiTheme="minorHAnsi" w:cstheme="minorHAnsi"/>
                <w:color w:val="FF0000"/>
              </w:rPr>
              <w:t>The</w:t>
            </w:r>
            <w:r w:rsidRPr="00EA242F">
              <w:rPr>
                <w:rFonts w:asciiTheme="minorHAnsi" w:hAnsiTheme="minorHAnsi" w:cstheme="minorHAnsi"/>
                <w:color w:val="FF0000"/>
              </w:rPr>
              <w:t xml:space="preserve"> sessions</w:t>
            </w:r>
            <w:r>
              <w:rPr>
                <w:rFonts w:asciiTheme="minorHAnsi" w:hAnsiTheme="minorHAnsi" w:cstheme="minorHAnsi"/>
                <w:color w:val="FF0000"/>
              </w:rPr>
              <w:t xml:space="preserve"> for teachers did not run</w:t>
            </w:r>
            <w:r w:rsidRPr="00EA242F">
              <w:rPr>
                <w:rFonts w:asciiTheme="minorHAnsi" w:hAnsiTheme="minorHAnsi" w:cstheme="minorHAnsi"/>
                <w:color w:val="FF0000"/>
              </w:rPr>
              <w:t xml:space="preserve"> due to the </w:t>
            </w:r>
            <w:proofErr w:type="spellStart"/>
            <w:r w:rsidRPr="00EA242F">
              <w:rPr>
                <w:rFonts w:asciiTheme="minorHAnsi" w:hAnsiTheme="minorHAnsi" w:cstheme="minorHAnsi"/>
                <w:color w:val="FF0000"/>
              </w:rPr>
              <w:t>Covid</w:t>
            </w:r>
            <w:proofErr w:type="spellEnd"/>
            <w:r w:rsidRPr="00EA242F">
              <w:rPr>
                <w:rFonts w:asciiTheme="minorHAnsi" w:hAnsiTheme="minorHAnsi" w:cstheme="minorHAnsi"/>
                <w:color w:val="FF0000"/>
              </w:rPr>
              <w:t xml:space="preserve"> 19 Lockdown</w:t>
            </w:r>
            <w:r>
              <w:rPr>
                <w:rFonts w:asciiTheme="minorHAnsi" w:hAnsiTheme="minorHAnsi" w:cstheme="minorHAnsi"/>
                <w:color w:val="FF0000"/>
              </w:rPr>
              <w:t xml:space="preserve"> and the restrictions on visitors into school mixing between ‘bubbles’</w:t>
            </w:r>
          </w:p>
        </w:tc>
        <w:tc>
          <w:tcPr>
            <w:tcW w:w="3076" w:type="dxa"/>
          </w:tcPr>
          <w:p w:rsidR="007F35D9" w:rsidRPr="00193AD9" w:rsidRDefault="007F35D9" w:rsidP="00193AD9">
            <w:pPr>
              <w:pStyle w:val="TableParagraph"/>
              <w:ind w:left="0"/>
              <w:rPr>
                <w:rFonts w:asciiTheme="minorHAnsi" w:hAnsiTheme="minorHAnsi" w:cstheme="minorHAnsi"/>
                <w:color w:val="FF0000"/>
                <w:sz w:val="24"/>
                <w:szCs w:val="24"/>
              </w:rPr>
            </w:pPr>
            <w:r w:rsidRPr="00193AD9">
              <w:rPr>
                <w:rFonts w:asciiTheme="minorHAnsi" w:hAnsiTheme="minorHAnsi" w:cstheme="minorHAnsi"/>
                <w:color w:val="FF0000"/>
                <w:sz w:val="24"/>
                <w:szCs w:val="24"/>
              </w:rPr>
              <w:t>To re-book the training for next year.</w:t>
            </w:r>
          </w:p>
          <w:p w:rsidR="007F35D9" w:rsidRDefault="007F35D9">
            <w:pPr>
              <w:pStyle w:val="TableParagraph"/>
              <w:ind w:left="0"/>
              <w:rPr>
                <w:rFonts w:asciiTheme="minorHAnsi" w:hAnsiTheme="minorHAnsi" w:cstheme="minorHAnsi"/>
                <w:sz w:val="24"/>
              </w:rPr>
            </w:pPr>
            <w:r>
              <w:rPr>
                <w:rFonts w:asciiTheme="minorHAnsi" w:hAnsiTheme="minorHAnsi" w:cstheme="minorHAnsi"/>
                <w:sz w:val="24"/>
              </w:rPr>
              <w:t>Train new PE coach in:</w:t>
            </w:r>
          </w:p>
          <w:p w:rsidR="007F35D9" w:rsidRDefault="007F35D9">
            <w:pPr>
              <w:pStyle w:val="TableParagraph"/>
              <w:ind w:left="0"/>
              <w:rPr>
                <w:rFonts w:asciiTheme="minorHAnsi" w:hAnsiTheme="minorHAnsi" w:cstheme="minorHAnsi"/>
                <w:sz w:val="24"/>
              </w:rPr>
            </w:pPr>
            <w:r>
              <w:rPr>
                <w:rFonts w:asciiTheme="minorHAnsi" w:hAnsiTheme="minorHAnsi" w:cstheme="minorHAnsi"/>
                <w:sz w:val="24"/>
              </w:rPr>
              <w:t>Real PE</w:t>
            </w:r>
          </w:p>
          <w:p w:rsidR="007F35D9" w:rsidRDefault="007F35D9">
            <w:pPr>
              <w:pStyle w:val="TableParagraph"/>
              <w:ind w:left="0"/>
              <w:rPr>
                <w:rFonts w:asciiTheme="minorHAnsi" w:hAnsiTheme="minorHAnsi" w:cstheme="minorHAnsi"/>
                <w:sz w:val="24"/>
              </w:rPr>
            </w:pPr>
            <w:r>
              <w:rPr>
                <w:rFonts w:asciiTheme="minorHAnsi" w:hAnsiTheme="minorHAnsi" w:cstheme="minorHAnsi"/>
                <w:sz w:val="24"/>
              </w:rPr>
              <w:t>Maths on the Move</w:t>
            </w:r>
          </w:p>
          <w:p w:rsidR="007F35D9" w:rsidRDefault="007F35D9">
            <w:pPr>
              <w:pStyle w:val="TableParagraph"/>
              <w:ind w:left="0"/>
              <w:rPr>
                <w:rFonts w:asciiTheme="minorHAnsi" w:hAnsiTheme="minorHAnsi" w:cstheme="minorHAnsi"/>
                <w:sz w:val="24"/>
              </w:rPr>
            </w:pPr>
            <w:r>
              <w:rPr>
                <w:rFonts w:asciiTheme="minorHAnsi" w:hAnsiTheme="minorHAnsi" w:cstheme="minorHAnsi"/>
                <w:sz w:val="24"/>
              </w:rPr>
              <w:t>Minibus licence</w:t>
            </w:r>
          </w:p>
          <w:p w:rsidR="007F35D9" w:rsidRPr="007F35D9" w:rsidRDefault="007F35D9">
            <w:pPr>
              <w:pStyle w:val="TableParagraph"/>
              <w:ind w:left="0"/>
              <w:rPr>
                <w:rFonts w:asciiTheme="minorHAnsi" w:hAnsiTheme="minorHAnsi" w:cstheme="minorHAnsi"/>
                <w:sz w:val="24"/>
              </w:rPr>
            </w:pPr>
            <w:r>
              <w:rPr>
                <w:rFonts w:asciiTheme="minorHAnsi" w:hAnsiTheme="minorHAnsi" w:cstheme="minorHAnsi"/>
                <w:sz w:val="24"/>
              </w:rPr>
              <w:t>Swimming</w:t>
            </w:r>
          </w:p>
        </w:tc>
      </w:tr>
      <w:tr w:rsidR="007F35D9" w:rsidTr="00762403">
        <w:trPr>
          <w:trHeight w:val="2049"/>
        </w:trPr>
        <w:tc>
          <w:tcPr>
            <w:tcW w:w="3758" w:type="dxa"/>
            <w:vMerge/>
          </w:tcPr>
          <w:p w:rsidR="007F35D9" w:rsidRPr="0099248B" w:rsidRDefault="007F35D9" w:rsidP="00193AD9">
            <w:pPr>
              <w:pStyle w:val="NoSpacing"/>
              <w:numPr>
                <w:ilvl w:val="0"/>
                <w:numId w:val="6"/>
              </w:numPr>
              <w:rPr>
                <w:rFonts w:cstheme="minorHAnsi"/>
                <w:sz w:val="24"/>
                <w:szCs w:val="24"/>
              </w:rPr>
            </w:pPr>
          </w:p>
        </w:tc>
        <w:tc>
          <w:tcPr>
            <w:tcW w:w="5121" w:type="dxa"/>
          </w:tcPr>
          <w:p w:rsidR="007F35D9" w:rsidRDefault="007F35D9" w:rsidP="007F35D9">
            <w:pPr>
              <w:pStyle w:val="TableParagraph"/>
              <w:ind w:left="0"/>
              <w:rPr>
                <w:rFonts w:asciiTheme="minorHAnsi" w:hAnsiTheme="minorHAnsi" w:cstheme="minorHAnsi"/>
                <w:b/>
                <w:sz w:val="24"/>
                <w:szCs w:val="24"/>
              </w:rPr>
            </w:pPr>
            <w:r>
              <w:rPr>
                <w:rFonts w:asciiTheme="minorHAnsi" w:hAnsiTheme="minorHAnsi" w:cstheme="minorHAnsi"/>
                <w:b/>
                <w:sz w:val="24"/>
                <w:szCs w:val="24"/>
              </w:rPr>
              <w:t>Training new staff on real PE</w:t>
            </w:r>
          </w:p>
          <w:p w:rsidR="007F35D9" w:rsidRDefault="007F35D9" w:rsidP="007F35D9">
            <w:pPr>
              <w:pStyle w:val="TableParagraph"/>
              <w:ind w:left="0"/>
              <w:rPr>
                <w:rFonts w:asciiTheme="minorHAnsi" w:hAnsiTheme="minorHAnsi" w:cstheme="minorHAnsi"/>
                <w:sz w:val="24"/>
                <w:szCs w:val="24"/>
              </w:rPr>
            </w:pPr>
            <w:r>
              <w:rPr>
                <w:rFonts w:asciiTheme="minorHAnsi" w:hAnsiTheme="minorHAnsi" w:cstheme="minorHAnsi"/>
                <w:sz w:val="24"/>
                <w:szCs w:val="24"/>
              </w:rPr>
              <w:t>To train 2 new teachers to use real PE</w:t>
            </w:r>
          </w:p>
          <w:p w:rsidR="007F35D9" w:rsidRPr="0099248B" w:rsidRDefault="007F35D9" w:rsidP="00193AD9">
            <w:pPr>
              <w:rPr>
                <w:rFonts w:asciiTheme="minorHAnsi" w:hAnsiTheme="minorHAnsi" w:cstheme="minorHAnsi"/>
                <w:b/>
                <w:sz w:val="24"/>
                <w:szCs w:val="24"/>
              </w:rPr>
            </w:pPr>
          </w:p>
        </w:tc>
        <w:tc>
          <w:tcPr>
            <w:tcW w:w="3423" w:type="dxa"/>
          </w:tcPr>
          <w:p w:rsidR="007F35D9" w:rsidRDefault="007F35D9" w:rsidP="00193AD9">
            <w:pPr>
              <w:pStyle w:val="NormalWeb"/>
              <w:rPr>
                <w:rFonts w:asciiTheme="minorHAnsi" w:hAnsiTheme="minorHAnsi" w:cstheme="minorHAnsi"/>
                <w:color w:val="FF0000"/>
              </w:rPr>
            </w:pPr>
            <w:r w:rsidRPr="007F35D9">
              <w:rPr>
                <w:rFonts w:asciiTheme="minorHAnsi" w:hAnsiTheme="minorHAnsi" w:cstheme="minorHAnsi"/>
              </w:rPr>
              <w:t>New staff had basic training to teach Real PE and have implemented the scheme.</w:t>
            </w:r>
          </w:p>
        </w:tc>
        <w:tc>
          <w:tcPr>
            <w:tcW w:w="3076" w:type="dxa"/>
          </w:tcPr>
          <w:p w:rsidR="007F35D9" w:rsidRPr="00193AD9" w:rsidRDefault="007F35D9" w:rsidP="00193AD9">
            <w:pPr>
              <w:pStyle w:val="TableParagraph"/>
              <w:ind w:left="0"/>
              <w:rPr>
                <w:rFonts w:asciiTheme="minorHAnsi" w:hAnsiTheme="minorHAnsi" w:cstheme="minorHAnsi"/>
                <w:color w:val="FF0000"/>
                <w:sz w:val="24"/>
                <w:szCs w:val="24"/>
              </w:rPr>
            </w:pPr>
            <w:r w:rsidRPr="007F35D9">
              <w:rPr>
                <w:rFonts w:asciiTheme="minorHAnsi" w:hAnsiTheme="minorHAnsi" w:cstheme="minorHAnsi"/>
                <w:b/>
                <w:sz w:val="24"/>
                <w:szCs w:val="24"/>
              </w:rPr>
              <w:t>Free</w:t>
            </w:r>
            <w:r w:rsidRPr="007F35D9">
              <w:rPr>
                <w:rFonts w:asciiTheme="minorHAnsi" w:hAnsiTheme="minorHAnsi" w:cstheme="minorHAnsi"/>
                <w:sz w:val="24"/>
                <w:szCs w:val="24"/>
              </w:rPr>
              <w:t xml:space="preserve"> – offered free as incentive  during lockdown</w:t>
            </w:r>
          </w:p>
        </w:tc>
      </w:tr>
      <w:tr w:rsidR="007F35D9" w:rsidTr="00762403">
        <w:trPr>
          <w:trHeight w:val="2049"/>
        </w:trPr>
        <w:tc>
          <w:tcPr>
            <w:tcW w:w="3758" w:type="dxa"/>
            <w:vMerge/>
          </w:tcPr>
          <w:p w:rsidR="007F35D9" w:rsidRPr="0099248B" w:rsidRDefault="007F35D9" w:rsidP="00193AD9">
            <w:pPr>
              <w:pStyle w:val="NoSpacing"/>
              <w:numPr>
                <w:ilvl w:val="0"/>
                <w:numId w:val="6"/>
              </w:numPr>
              <w:rPr>
                <w:rFonts w:cstheme="minorHAnsi"/>
                <w:sz w:val="24"/>
                <w:szCs w:val="24"/>
              </w:rPr>
            </w:pPr>
          </w:p>
        </w:tc>
        <w:tc>
          <w:tcPr>
            <w:tcW w:w="5121" w:type="dxa"/>
          </w:tcPr>
          <w:p w:rsidR="007F35D9" w:rsidRPr="00F71F1D" w:rsidRDefault="007F35D9" w:rsidP="007F35D9">
            <w:pPr>
              <w:pStyle w:val="TableParagraph"/>
              <w:ind w:left="0"/>
              <w:rPr>
                <w:rFonts w:asciiTheme="minorHAnsi" w:hAnsiTheme="minorHAnsi" w:cstheme="minorHAnsi"/>
                <w:b/>
                <w:sz w:val="24"/>
                <w:szCs w:val="24"/>
              </w:rPr>
            </w:pPr>
            <w:r w:rsidRPr="00F71F1D">
              <w:rPr>
                <w:rFonts w:asciiTheme="minorHAnsi" w:hAnsiTheme="minorHAnsi" w:cstheme="minorHAnsi"/>
                <w:b/>
                <w:sz w:val="24"/>
                <w:szCs w:val="24"/>
              </w:rPr>
              <w:t>Renewal of real PE Jasmine licence</w:t>
            </w:r>
          </w:p>
          <w:p w:rsidR="007F35D9" w:rsidRPr="00F71F1D" w:rsidRDefault="007F35D9" w:rsidP="007F35D9">
            <w:pPr>
              <w:pStyle w:val="TableParagraph"/>
              <w:ind w:left="0"/>
              <w:rPr>
                <w:rFonts w:asciiTheme="minorHAnsi" w:hAnsiTheme="minorHAnsi" w:cstheme="minorHAnsi"/>
                <w:sz w:val="24"/>
                <w:szCs w:val="24"/>
              </w:rPr>
            </w:pPr>
            <w:r w:rsidRPr="00F71F1D">
              <w:rPr>
                <w:rFonts w:asciiTheme="minorHAnsi" w:hAnsiTheme="minorHAnsi" w:cstheme="minorHAnsi"/>
                <w:sz w:val="24"/>
                <w:szCs w:val="24"/>
              </w:rPr>
              <w:t>To enable the whole school teaching of real PE</w:t>
            </w:r>
          </w:p>
          <w:p w:rsidR="007F35D9" w:rsidRDefault="007F35D9" w:rsidP="007F35D9">
            <w:pPr>
              <w:pStyle w:val="TableParagraph"/>
              <w:ind w:left="0"/>
              <w:rPr>
                <w:rFonts w:asciiTheme="minorHAnsi" w:hAnsiTheme="minorHAnsi" w:cstheme="minorHAnsi"/>
                <w:b/>
                <w:sz w:val="24"/>
                <w:szCs w:val="24"/>
              </w:rPr>
            </w:pPr>
          </w:p>
        </w:tc>
        <w:tc>
          <w:tcPr>
            <w:tcW w:w="3423" w:type="dxa"/>
          </w:tcPr>
          <w:p w:rsidR="007F35D9" w:rsidRDefault="007F35D9" w:rsidP="007F35D9">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L</w:t>
            </w:r>
            <w:r w:rsidRPr="00662B61">
              <w:rPr>
                <w:rFonts w:asciiTheme="minorHAnsi" w:hAnsiTheme="minorHAnsi" w:cstheme="minorHAnsi"/>
                <w:sz w:val="24"/>
                <w:szCs w:val="24"/>
              </w:rPr>
              <w:t>esson plans and skills progressions are clear and easy to use with the real PE Jasmine Online Portal and resource packs.</w:t>
            </w:r>
          </w:p>
          <w:p w:rsidR="007F35D9" w:rsidRPr="007F35D9" w:rsidRDefault="007F35D9" w:rsidP="00193AD9">
            <w:pPr>
              <w:pStyle w:val="NormalWeb"/>
              <w:rPr>
                <w:rFonts w:asciiTheme="minorHAnsi" w:hAnsiTheme="minorHAnsi" w:cstheme="minorHAnsi"/>
              </w:rPr>
            </w:pPr>
          </w:p>
        </w:tc>
        <w:tc>
          <w:tcPr>
            <w:tcW w:w="3076" w:type="dxa"/>
          </w:tcPr>
          <w:p w:rsidR="007F35D9" w:rsidRDefault="007F35D9" w:rsidP="007F35D9">
            <w:pPr>
              <w:pStyle w:val="TableParagraph"/>
              <w:ind w:left="227"/>
              <w:rPr>
                <w:rFonts w:asciiTheme="minorHAnsi" w:hAnsiTheme="minorHAnsi" w:cstheme="minorHAnsi"/>
                <w:sz w:val="24"/>
                <w:szCs w:val="24"/>
              </w:rPr>
            </w:pPr>
            <w:r>
              <w:rPr>
                <w:rFonts w:asciiTheme="minorHAnsi" w:hAnsiTheme="minorHAnsi" w:cstheme="minorHAnsi"/>
                <w:b/>
                <w:sz w:val="24"/>
                <w:szCs w:val="24"/>
              </w:rPr>
              <w:t xml:space="preserve">£245 - </w:t>
            </w:r>
            <w:r w:rsidRPr="00F71F1D">
              <w:rPr>
                <w:rFonts w:asciiTheme="minorHAnsi" w:hAnsiTheme="minorHAnsi" w:cstheme="minorHAnsi"/>
                <w:sz w:val="24"/>
                <w:szCs w:val="24"/>
              </w:rPr>
              <w:t xml:space="preserve">Staff to teach 1 Real PE session a week to continue whole school approach. Train new teachers in the Real PE methodology. </w:t>
            </w:r>
          </w:p>
          <w:p w:rsidR="007F35D9" w:rsidRPr="007F35D9" w:rsidRDefault="007F35D9" w:rsidP="00193AD9">
            <w:pPr>
              <w:pStyle w:val="TableParagraph"/>
              <w:ind w:left="0"/>
              <w:rPr>
                <w:rFonts w:asciiTheme="minorHAnsi" w:hAnsiTheme="minorHAnsi" w:cstheme="minorHAnsi"/>
                <w:b/>
                <w:sz w:val="24"/>
                <w:szCs w:val="24"/>
              </w:rPr>
            </w:pPr>
          </w:p>
        </w:tc>
      </w:tr>
      <w:tr w:rsidR="007F35D9" w:rsidTr="007F35D9">
        <w:trPr>
          <w:trHeight w:val="456"/>
        </w:trPr>
        <w:tc>
          <w:tcPr>
            <w:tcW w:w="12302" w:type="dxa"/>
            <w:gridSpan w:val="3"/>
          </w:tcPr>
          <w:p w:rsidR="007F35D9" w:rsidRDefault="007F35D9" w:rsidP="007F35D9">
            <w:pPr>
              <w:widowControl/>
              <w:autoSpaceDE/>
              <w:autoSpaceDN/>
              <w:contextualSpacing/>
              <w:rPr>
                <w:rFonts w:asciiTheme="minorHAnsi" w:hAnsiTheme="minorHAnsi" w:cstheme="minorHAnsi"/>
                <w:sz w:val="24"/>
                <w:szCs w:val="24"/>
              </w:rPr>
            </w:pPr>
            <w:r>
              <w:rPr>
                <w:rFonts w:asciiTheme="minorHAnsi" w:hAnsiTheme="minorHAnsi" w:cstheme="minorHAnsi"/>
                <w:b/>
                <w:sz w:val="24"/>
                <w:szCs w:val="24"/>
              </w:rPr>
              <w:t xml:space="preserve">                                                                                                                                                                  Total spend for this Key Indicator:</w:t>
            </w:r>
          </w:p>
        </w:tc>
        <w:tc>
          <w:tcPr>
            <w:tcW w:w="3076" w:type="dxa"/>
          </w:tcPr>
          <w:p w:rsidR="007F35D9" w:rsidRDefault="007F35D9" w:rsidP="007F35D9">
            <w:pPr>
              <w:pStyle w:val="TableParagraph"/>
              <w:rPr>
                <w:rFonts w:asciiTheme="minorHAnsi" w:hAnsiTheme="minorHAnsi" w:cstheme="minorHAnsi"/>
                <w:b/>
                <w:sz w:val="24"/>
                <w:szCs w:val="24"/>
              </w:rPr>
            </w:pPr>
            <w:r>
              <w:rPr>
                <w:rFonts w:asciiTheme="minorHAnsi" w:hAnsiTheme="minorHAnsi" w:cstheme="minorHAnsi"/>
                <w:b/>
                <w:sz w:val="24"/>
                <w:szCs w:val="24"/>
              </w:rPr>
              <w:t>£245</w:t>
            </w:r>
          </w:p>
          <w:p w:rsidR="007B7F5C" w:rsidRDefault="007B7F5C" w:rsidP="007F35D9">
            <w:pPr>
              <w:pStyle w:val="TableParagraph"/>
              <w:rPr>
                <w:rFonts w:asciiTheme="minorHAnsi" w:hAnsiTheme="minorHAnsi" w:cstheme="minorHAnsi"/>
                <w:b/>
                <w:sz w:val="24"/>
                <w:szCs w:val="24"/>
              </w:rPr>
            </w:pPr>
          </w:p>
          <w:p w:rsidR="007B7F5C" w:rsidRDefault="007B7F5C" w:rsidP="007F35D9">
            <w:pPr>
              <w:pStyle w:val="TableParagraph"/>
              <w:rPr>
                <w:rFonts w:asciiTheme="minorHAnsi" w:hAnsiTheme="minorHAnsi" w:cstheme="minorHAnsi"/>
                <w:b/>
                <w:sz w:val="24"/>
                <w:szCs w:val="24"/>
              </w:rPr>
            </w:pPr>
          </w:p>
          <w:p w:rsidR="007B7F5C" w:rsidRDefault="007B7F5C" w:rsidP="007F35D9">
            <w:pPr>
              <w:pStyle w:val="TableParagraph"/>
              <w:rPr>
                <w:rFonts w:asciiTheme="minorHAnsi" w:hAnsiTheme="minorHAnsi" w:cstheme="minorHAnsi"/>
                <w:b/>
                <w:sz w:val="24"/>
                <w:szCs w:val="24"/>
              </w:rPr>
            </w:pPr>
          </w:p>
          <w:p w:rsidR="007B7F5C" w:rsidRDefault="007B7F5C" w:rsidP="007F35D9">
            <w:pPr>
              <w:pStyle w:val="TableParagraph"/>
              <w:rPr>
                <w:rFonts w:asciiTheme="minorHAnsi" w:hAnsiTheme="minorHAnsi" w:cstheme="minorHAnsi"/>
                <w:b/>
                <w:sz w:val="24"/>
                <w:szCs w:val="24"/>
              </w:rPr>
            </w:pPr>
          </w:p>
          <w:p w:rsidR="007B7F5C" w:rsidRDefault="007B7F5C" w:rsidP="007F35D9">
            <w:pPr>
              <w:pStyle w:val="TableParagraph"/>
              <w:rPr>
                <w:rFonts w:asciiTheme="minorHAnsi" w:hAnsiTheme="minorHAnsi" w:cstheme="minorHAnsi"/>
                <w:b/>
                <w:sz w:val="24"/>
                <w:szCs w:val="24"/>
              </w:rPr>
            </w:pPr>
          </w:p>
          <w:p w:rsidR="007B7F5C" w:rsidRDefault="007B7F5C" w:rsidP="007F35D9">
            <w:pPr>
              <w:pStyle w:val="TableParagraph"/>
              <w:rPr>
                <w:rFonts w:asciiTheme="minorHAnsi" w:hAnsiTheme="minorHAnsi" w:cstheme="minorHAnsi"/>
                <w:b/>
                <w:sz w:val="24"/>
                <w:szCs w:val="24"/>
              </w:rPr>
            </w:pPr>
          </w:p>
          <w:p w:rsidR="007B7F5C" w:rsidRDefault="007B7F5C" w:rsidP="007F35D9">
            <w:pPr>
              <w:pStyle w:val="TableParagraph"/>
              <w:rPr>
                <w:rFonts w:asciiTheme="minorHAnsi" w:hAnsiTheme="minorHAnsi" w:cstheme="minorHAnsi"/>
                <w:b/>
                <w:sz w:val="24"/>
                <w:szCs w:val="24"/>
              </w:rPr>
            </w:pPr>
          </w:p>
          <w:p w:rsidR="007B7F5C" w:rsidRDefault="007B7F5C" w:rsidP="007F35D9">
            <w:pPr>
              <w:pStyle w:val="TableParagraph"/>
              <w:rPr>
                <w:rFonts w:asciiTheme="minorHAnsi" w:hAnsiTheme="minorHAnsi" w:cstheme="minorHAnsi"/>
                <w:b/>
                <w:sz w:val="24"/>
                <w:szCs w:val="24"/>
              </w:rPr>
            </w:pPr>
          </w:p>
        </w:tc>
      </w:tr>
      <w:tr w:rsidR="00FA3F11" w:rsidTr="00BB4D36">
        <w:trPr>
          <w:trHeight w:val="630"/>
        </w:trPr>
        <w:tc>
          <w:tcPr>
            <w:tcW w:w="15378" w:type="dxa"/>
            <w:gridSpan w:val="4"/>
          </w:tcPr>
          <w:p w:rsidR="00FA3F11" w:rsidRDefault="00FA3F11" w:rsidP="00766025">
            <w:pPr>
              <w:pStyle w:val="TableParagraph"/>
              <w:spacing w:line="257" w:lineRule="exact"/>
              <w:ind w:left="28"/>
              <w:jc w:val="center"/>
              <w:rPr>
                <w:sz w:val="24"/>
              </w:rPr>
            </w:pPr>
            <w:r>
              <w:rPr>
                <w:b/>
                <w:color w:val="007F97"/>
                <w:sz w:val="24"/>
              </w:rPr>
              <w:lastRenderedPageBreak/>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4:</w:t>
            </w:r>
            <w:r>
              <w:rPr>
                <w:b/>
                <w:color w:val="007F97"/>
                <w:spacing w:val="-6"/>
                <w:sz w:val="24"/>
              </w:rPr>
              <w:t xml:space="preserve"> </w:t>
            </w:r>
            <w:r>
              <w:rPr>
                <w:color w:val="007F97"/>
                <w:sz w:val="24"/>
              </w:rPr>
              <w:t>Broader</w:t>
            </w:r>
            <w:r>
              <w:rPr>
                <w:color w:val="007F97"/>
                <w:spacing w:val="-6"/>
                <w:sz w:val="24"/>
              </w:rPr>
              <w:t xml:space="preserve"> </w:t>
            </w:r>
            <w:r>
              <w:rPr>
                <w:color w:val="007F97"/>
                <w:sz w:val="24"/>
              </w:rPr>
              <w:t>experience</w:t>
            </w:r>
            <w:r>
              <w:rPr>
                <w:color w:val="007F97"/>
                <w:spacing w:val="-6"/>
                <w:sz w:val="24"/>
              </w:rPr>
              <w:t xml:space="preserve"> </w:t>
            </w:r>
            <w:r>
              <w:rPr>
                <w:color w:val="007F97"/>
                <w:sz w:val="24"/>
              </w:rPr>
              <w:t>of</w:t>
            </w:r>
            <w:r>
              <w:rPr>
                <w:color w:val="007F97"/>
                <w:spacing w:val="-6"/>
                <w:sz w:val="24"/>
              </w:rPr>
              <w:t xml:space="preserve"> </w:t>
            </w:r>
            <w:r>
              <w:rPr>
                <w:color w:val="007F97"/>
                <w:sz w:val="24"/>
              </w:rPr>
              <w:t>a</w:t>
            </w:r>
            <w:r>
              <w:rPr>
                <w:color w:val="007F97"/>
                <w:spacing w:val="-6"/>
                <w:sz w:val="24"/>
              </w:rPr>
              <w:t xml:space="preserve"> </w:t>
            </w:r>
            <w:r>
              <w:rPr>
                <w:color w:val="007F97"/>
                <w:sz w:val="24"/>
              </w:rPr>
              <w:t>range</w:t>
            </w:r>
            <w:r>
              <w:rPr>
                <w:color w:val="007F97"/>
                <w:spacing w:val="-5"/>
                <w:sz w:val="24"/>
              </w:rPr>
              <w:t xml:space="preserve"> </w:t>
            </w:r>
            <w:r>
              <w:rPr>
                <w:color w:val="007F97"/>
                <w:sz w:val="24"/>
              </w:rPr>
              <w:t>of</w:t>
            </w:r>
            <w:r>
              <w:rPr>
                <w:color w:val="007F97"/>
                <w:spacing w:val="-6"/>
                <w:sz w:val="24"/>
              </w:rPr>
              <w:t xml:space="preserve"> </w:t>
            </w:r>
            <w:r>
              <w:rPr>
                <w:color w:val="007F97"/>
                <w:sz w:val="24"/>
              </w:rPr>
              <w:t>sports</w:t>
            </w:r>
            <w:r>
              <w:rPr>
                <w:color w:val="007F97"/>
                <w:spacing w:val="-6"/>
                <w:sz w:val="24"/>
              </w:rPr>
              <w:t xml:space="preserve"> </w:t>
            </w:r>
            <w:r>
              <w:rPr>
                <w:color w:val="007F97"/>
                <w:sz w:val="24"/>
              </w:rPr>
              <w:t>and</w:t>
            </w:r>
            <w:r>
              <w:rPr>
                <w:color w:val="007F97"/>
                <w:spacing w:val="-5"/>
                <w:sz w:val="24"/>
              </w:rPr>
              <w:t xml:space="preserve"> </w:t>
            </w:r>
            <w:r>
              <w:rPr>
                <w:color w:val="007F97"/>
                <w:sz w:val="24"/>
              </w:rPr>
              <w:t>activities</w:t>
            </w:r>
            <w:r>
              <w:rPr>
                <w:color w:val="007F97"/>
                <w:spacing w:val="-6"/>
                <w:sz w:val="24"/>
              </w:rPr>
              <w:t xml:space="preserve"> </w:t>
            </w:r>
            <w:r>
              <w:rPr>
                <w:color w:val="007F97"/>
                <w:sz w:val="24"/>
              </w:rPr>
              <w:t>offered</w:t>
            </w:r>
            <w:r>
              <w:rPr>
                <w:color w:val="007F97"/>
                <w:spacing w:val="-5"/>
                <w:sz w:val="24"/>
              </w:rPr>
              <w:t xml:space="preserve"> </w:t>
            </w:r>
            <w:r>
              <w:rPr>
                <w:color w:val="007F97"/>
                <w:sz w:val="24"/>
              </w:rPr>
              <w:t>to</w:t>
            </w:r>
            <w:r>
              <w:rPr>
                <w:color w:val="007F97"/>
                <w:spacing w:val="-6"/>
                <w:sz w:val="24"/>
              </w:rPr>
              <w:t xml:space="preserve"> </w:t>
            </w:r>
            <w:r>
              <w:rPr>
                <w:color w:val="007F97"/>
                <w:sz w:val="24"/>
              </w:rPr>
              <w:t>all</w:t>
            </w:r>
            <w:r>
              <w:rPr>
                <w:color w:val="007F97"/>
                <w:spacing w:val="-6"/>
                <w:sz w:val="24"/>
              </w:rPr>
              <w:t xml:space="preserve"> </w:t>
            </w:r>
            <w:r>
              <w:rPr>
                <w:color w:val="007F97"/>
                <w:sz w:val="24"/>
              </w:rPr>
              <w:t>pupils</w:t>
            </w:r>
          </w:p>
        </w:tc>
      </w:tr>
      <w:tr w:rsidR="00397BDD">
        <w:trPr>
          <w:trHeight w:val="397"/>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FA3F11">
            <w:pPr>
              <w:pStyle w:val="TableParagraph"/>
              <w:ind w:left="0"/>
              <w:rPr>
                <w:rFonts w:ascii="Times New Roman"/>
                <w:sz w:val="24"/>
              </w:rPr>
            </w:pPr>
            <w:r w:rsidRPr="00FA3F11">
              <w:rPr>
                <w:b/>
                <w:color w:val="231F20"/>
                <w:sz w:val="24"/>
              </w:rPr>
              <w:t>Funding</w:t>
            </w:r>
            <w:r w:rsidRPr="00FA3F11">
              <w:rPr>
                <w:b/>
                <w:color w:val="231F20"/>
                <w:spacing w:val="1"/>
                <w:sz w:val="24"/>
              </w:rPr>
              <w:t xml:space="preserve"> </w:t>
            </w:r>
            <w:r w:rsidRPr="00FA3F11">
              <w:rPr>
                <w:b/>
                <w:color w:val="231F20"/>
                <w:spacing w:val="-1"/>
                <w:sz w:val="24"/>
              </w:rPr>
              <w:t>allocated and next steps</w:t>
            </w:r>
          </w:p>
        </w:tc>
      </w:tr>
      <w:tr w:rsidR="000B7410" w:rsidTr="00060440">
        <w:trPr>
          <w:trHeight w:val="2172"/>
        </w:trPr>
        <w:tc>
          <w:tcPr>
            <w:tcW w:w="3758" w:type="dxa"/>
            <w:vMerge w:val="restart"/>
          </w:tcPr>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Increased pupil participation</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Enhanced, extended, inclusive extra-curricular provision</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More confident and competent staff</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Enhanced quality of delivery of activities</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 xml:space="preserve">Increased staffing capacity and sustainability </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Improved standards</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Positive attitudes to health and well-being</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Improved behaviour and attendance and reduction of low level disruption</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Improved pupil attitudes to PESS</w:t>
            </w:r>
            <w:r>
              <w:rPr>
                <w:rFonts w:asciiTheme="minorHAnsi" w:hAnsiTheme="minorHAnsi" w:cstheme="minorHAnsi"/>
                <w:sz w:val="24"/>
                <w:szCs w:val="24"/>
              </w:rPr>
              <w:t>PA</w:t>
            </w:r>
            <w:r w:rsidRPr="00B24FA2">
              <w:rPr>
                <w:rFonts w:asciiTheme="minorHAnsi" w:hAnsiTheme="minorHAnsi" w:cstheme="minorHAnsi"/>
                <w:sz w:val="24"/>
                <w:szCs w:val="24"/>
              </w:rPr>
              <w:t xml:space="preserve"> </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Positive impact on whole school improvement</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 xml:space="preserve">Easier pupil management </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Enhanced communication with parents / careers</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Clearer talent pathways</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Enhanced communication with parents / careers</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Increased school-community links</w:t>
            </w:r>
          </w:p>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B24FA2">
              <w:rPr>
                <w:rFonts w:asciiTheme="minorHAnsi" w:hAnsiTheme="minorHAnsi" w:cstheme="minorHAnsi"/>
                <w:sz w:val="24"/>
                <w:szCs w:val="24"/>
              </w:rPr>
              <w:t>Extended, alternative provision</w:t>
            </w:r>
          </w:p>
          <w:p w:rsidR="000B7410" w:rsidRDefault="000B7410" w:rsidP="007B7F5C">
            <w:pPr>
              <w:pStyle w:val="ListParagraph"/>
              <w:widowControl/>
              <w:numPr>
                <w:ilvl w:val="0"/>
                <w:numId w:val="2"/>
              </w:numPr>
              <w:autoSpaceDE/>
              <w:autoSpaceDN/>
              <w:spacing w:before="0"/>
              <w:ind w:left="392" w:hanging="283"/>
              <w:contextualSpacing/>
              <w:rPr>
                <w:rFonts w:ascii="Arial" w:hAnsi="Arial" w:cs="Arial"/>
                <w:sz w:val="18"/>
                <w:szCs w:val="18"/>
              </w:rPr>
            </w:pPr>
            <w:r w:rsidRPr="00B24FA2">
              <w:rPr>
                <w:rFonts w:asciiTheme="minorHAnsi" w:hAnsiTheme="minorHAnsi" w:cstheme="minorHAnsi"/>
                <w:sz w:val="24"/>
                <w:szCs w:val="24"/>
              </w:rPr>
              <w:lastRenderedPageBreak/>
              <w:t>Engaged or re-engaged disaffected pupils</w:t>
            </w:r>
          </w:p>
          <w:p w:rsidR="000B7410" w:rsidRDefault="000B7410">
            <w:pPr>
              <w:pStyle w:val="TableParagraph"/>
              <w:spacing w:line="257" w:lineRule="exact"/>
              <w:ind w:left="28"/>
              <w:rPr>
                <w:sz w:val="24"/>
              </w:rPr>
            </w:pPr>
          </w:p>
        </w:tc>
        <w:tc>
          <w:tcPr>
            <w:tcW w:w="5121" w:type="dxa"/>
          </w:tcPr>
          <w:p w:rsidR="000B7410" w:rsidRDefault="000B7410" w:rsidP="007B7F5C">
            <w:pPr>
              <w:pStyle w:val="TableParagraph"/>
              <w:ind w:left="0"/>
              <w:rPr>
                <w:rFonts w:asciiTheme="minorHAnsi" w:hAnsiTheme="minorHAnsi" w:cstheme="minorHAnsi"/>
                <w:b/>
                <w:sz w:val="24"/>
                <w:szCs w:val="24"/>
              </w:rPr>
            </w:pPr>
            <w:r>
              <w:rPr>
                <w:rFonts w:asciiTheme="minorHAnsi" w:hAnsiTheme="minorHAnsi" w:cstheme="minorHAnsi"/>
                <w:b/>
                <w:sz w:val="24"/>
                <w:szCs w:val="24"/>
              </w:rPr>
              <w:lastRenderedPageBreak/>
              <w:t>Focus on developing wellbeing and mental health.</w:t>
            </w:r>
          </w:p>
          <w:p w:rsidR="000B7410" w:rsidRDefault="000B7410" w:rsidP="007B7F5C">
            <w:pPr>
              <w:pStyle w:val="TableParagraph"/>
              <w:ind w:left="0"/>
              <w:rPr>
                <w:rFonts w:ascii="Times New Roman"/>
                <w:sz w:val="24"/>
              </w:rPr>
            </w:pPr>
            <w:r>
              <w:rPr>
                <w:rFonts w:asciiTheme="minorHAnsi" w:hAnsiTheme="minorHAnsi" w:cstheme="minorHAnsi"/>
                <w:sz w:val="24"/>
                <w:szCs w:val="24"/>
              </w:rPr>
              <w:t>Implementing and investing in yoga based activities and equipment.</w:t>
            </w:r>
          </w:p>
        </w:tc>
        <w:tc>
          <w:tcPr>
            <w:tcW w:w="3423" w:type="dxa"/>
          </w:tcPr>
          <w:p w:rsidR="000B7410" w:rsidRPr="00C65338" w:rsidRDefault="000B7410" w:rsidP="007B7F5C">
            <w:pPr>
              <w:pStyle w:val="TableParagraph"/>
              <w:rPr>
                <w:rFonts w:ascii="Arial" w:hAnsi="Arial" w:cs="Arial"/>
                <w:sz w:val="20"/>
                <w:szCs w:val="20"/>
              </w:rPr>
            </w:pPr>
            <w:r w:rsidRPr="00C65338">
              <w:rPr>
                <w:rFonts w:asciiTheme="minorHAnsi" w:hAnsiTheme="minorHAnsi" w:cstheme="minorHAnsi"/>
                <w:sz w:val="24"/>
                <w:szCs w:val="24"/>
              </w:rPr>
              <w:t>All of the</w:t>
            </w:r>
            <w:r>
              <w:rPr>
                <w:rFonts w:asciiTheme="minorHAnsi" w:hAnsiTheme="minorHAnsi" w:cstheme="minorHAnsi"/>
                <w:sz w:val="24"/>
                <w:szCs w:val="24"/>
              </w:rPr>
              <w:t xml:space="preserve"> children</w:t>
            </w:r>
            <w:r w:rsidRPr="00C65338">
              <w:rPr>
                <w:rFonts w:asciiTheme="minorHAnsi" w:hAnsiTheme="minorHAnsi" w:cstheme="minorHAnsi"/>
                <w:sz w:val="24"/>
                <w:szCs w:val="24"/>
              </w:rPr>
              <w:t xml:space="preserve">, parents and staff have </w:t>
            </w:r>
            <w:r>
              <w:rPr>
                <w:rFonts w:asciiTheme="minorHAnsi" w:hAnsiTheme="minorHAnsi" w:cstheme="minorHAnsi"/>
                <w:sz w:val="24"/>
                <w:szCs w:val="24"/>
              </w:rPr>
              <w:t>been very positive and engaged in the yoga sessions. Staff have commented that their pupils are calmer in lessons after doing yoga and the children say the same.</w:t>
            </w:r>
          </w:p>
          <w:p w:rsidR="000B7410" w:rsidRDefault="000B7410">
            <w:pPr>
              <w:pStyle w:val="TableParagraph"/>
              <w:ind w:left="0"/>
              <w:rPr>
                <w:rFonts w:ascii="Times New Roman"/>
                <w:sz w:val="24"/>
              </w:rPr>
            </w:pPr>
          </w:p>
        </w:tc>
        <w:tc>
          <w:tcPr>
            <w:tcW w:w="3076" w:type="dxa"/>
          </w:tcPr>
          <w:p w:rsidR="000B7410" w:rsidRPr="00C1202A" w:rsidRDefault="000B7410" w:rsidP="007B7F5C">
            <w:pPr>
              <w:pStyle w:val="TableParagraph"/>
              <w:rPr>
                <w:rFonts w:asciiTheme="minorHAnsi" w:hAnsiTheme="minorHAnsi" w:cstheme="minorHAnsi"/>
                <w:sz w:val="24"/>
                <w:szCs w:val="24"/>
              </w:rPr>
            </w:pPr>
            <w:r w:rsidRPr="007B7F5C">
              <w:rPr>
                <w:rFonts w:asciiTheme="minorHAnsi" w:hAnsiTheme="minorHAnsi" w:cstheme="minorHAnsi"/>
                <w:b/>
                <w:sz w:val="24"/>
              </w:rPr>
              <w:t xml:space="preserve">£160 </w:t>
            </w:r>
            <w:r>
              <w:rPr>
                <w:rFonts w:asciiTheme="minorHAnsi" w:hAnsiTheme="minorHAnsi" w:cstheme="minorHAnsi"/>
                <w:b/>
                <w:sz w:val="24"/>
              </w:rPr>
              <w:t xml:space="preserve">- </w:t>
            </w:r>
            <w:r>
              <w:rPr>
                <w:rFonts w:asciiTheme="minorHAnsi" w:hAnsiTheme="minorHAnsi" w:cstheme="minorHAnsi"/>
                <w:sz w:val="24"/>
                <w:szCs w:val="24"/>
              </w:rPr>
              <w:t>To continue with the yoga sessions.</w:t>
            </w:r>
          </w:p>
          <w:p w:rsidR="000B7410" w:rsidRPr="007B7F5C" w:rsidRDefault="000B7410">
            <w:pPr>
              <w:pStyle w:val="TableParagraph"/>
              <w:ind w:left="0"/>
              <w:rPr>
                <w:rFonts w:asciiTheme="minorHAnsi" w:hAnsiTheme="minorHAnsi" w:cstheme="minorHAnsi"/>
                <w:b/>
                <w:sz w:val="24"/>
              </w:rPr>
            </w:pPr>
          </w:p>
        </w:tc>
      </w:tr>
      <w:tr w:rsidR="000B7410" w:rsidTr="00060440">
        <w:trPr>
          <w:trHeight w:val="2172"/>
        </w:trPr>
        <w:tc>
          <w:tcPr>
            <w:tcW w:w="3758" w:type="dxa"/>
            <w:vMerge/>
          </w:tcPr>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p>
        </w:tc>
        <w:tc>
          <w:tcPr>
            <w:tcW w:w="5121" w:type="dxa"/>
          </w:tcPr>
          <w:p w:rsidR="000B7410" w:rsidRDefault="000B7410" w:rsidP="007B7F5C">
            <w:pPr>
              <w:pStyle w:val="Default"/>
              <w:ind w:right="-187"/>
              <w:rPr>
                <w:rFonts w:asciiTheme="minorHAnsi" w:hAnsiTheme="minorHAnsi" w:cstheme="minorHAnsi"/>
                <w:b/>
                <w:color w:val="auto"/>
              </w:rPr>
            </w:pPr>
            <w:r w:rsidRPr="00F71F1D">
              <w:rPr>
                <w:rFonts w:asciiTheme="minorHAnsi" w:hAnsiTheme="minorHAnsi" w:cstheme="minorHAnsi"/>
                <w:b/>
                <w:color w:val="auto"/>
              </w:rPr>
              <w:t>Forging links with other subjects that contribute to pupils’ overall achievement and their greater spiritual, moral, social and cultural skills (SMSC)</w:t>
            </w:r>
          </w:p>
          <w:p w:rsidR="000B7410" w:rsidRPr="00F71F1D" w:rsidRDefault="000B7410" w:rsidP="007B7F5C">
            <w:pPr>
              <w:pStyle w:val="Default"/>
              <w:ind w:right="-187"/>
              <w:rPr>
                <w:rFonts w:asciiTheme="minorHAnsi" w:hAnsiTheme="minorHAnsi" w:cstheme="minorHAnsi"/>
                <w:b/>
                <w:color w:val="auto"/>
              </w:rPr>
            </w:pPr>
            <w:r w:rsidRPr="00F71F1D">
              <w:rPr>
                <w:rFonts w:asciiTheme="minorHAnsi" w:hAnsiTheme="minorHAnsi" w:cstheme="minorHAnsi"/>
                <w:b/>
              </w:rPr>
              <w:t xml:space="preserve">Development Forest school site </w:t>
            </w:r>
          </w:p>
          <w:p w:rsidR="000B7410" w:rsidRPr="00F71F1D" w:rsidRDefault="000B7410" w:rsidP="007B7F5C">
            <w:pPr>
              <w:pStyle w:val="NoSpacing"/>
              <w:ind w:left="176"/>
              <w:rPr>
                <w:rFonts w:cstheme="minorHAnsi"/>
                <w:sz w:val="24"/>
                <w:szCs w:val="24"/>
              </w:rPr>
            </w:pPr>
          </w:p>
          <w:p w:rsidR="000B7410" w:rsidRPr="00F71F1D" w:rsidRDefault="000B7410" w:rsidP="007B7F5C">
            <w:pPr>
              <w:pStyle w:val="NoSpacing"/>
              <w:numPr>
                <w:ilvl w:val="0"/>
                <w:numId w:val="9"/>
              </w:numPr>
              <w:ind w:left="360"/>
              <w:rPr>
                <w:rFonts w:cstheme="minorHAnsi"/>
                <w:sz w:val="24"/>
                <w:szCs w:val="24"/>
              </w:rPr>
            </w:pPr>
            <w:r w:rsidRPr="00F71F1D">
              <w:rPr>
                <w:rFonts w:cstheme="minorHAnsi"/>
                <w:sz w:val="24"/>
                <w:szCs w:val="24"/>
              </w:rPr>
              <w:t>Continue to develop the Forest school area to continue physical activity through a range of subjects</w:t>
            </w:r>
          </w:p>
          <w:p w:rsidR="000B7410" w:rsidRPr="00F71F1D" w:rsidRDefault="000B7410" w:rsidP="007B7F5C">
            <w:pPr>
              <w:pStyle w:val="NoSpacing"/>
              <w:numPr>
                <w:ilvl w:val="0"/>
                <w:numId w:val="9"/>
              </w:numPr>
              <w:ind w:left="360"/>
              <w:rPr>
                <w:rFonts w:cstheme="minorHAnsi"/>
                <w:sz w:val="24"/>
                <w:szCs w:val="24"/>
              </w:rPr>
            </w:pPr>
            <w:r w:rsidRPr="00F71F1D">
              <w:rPr>
                <w:rFonts w:cstheme="minorHAnsi"/>
                <w:sz w:val="24"/>
                <w:szCs w:val="24"/>
              </w:rPr>
              <w:t>Ensuring that once PESS</w:t>
            </w:r>
            <w:r>
              <w:rPr>
                <w:rFonts w:cstheme="minorHAnsi"/>
                <w:sz w:val="24"/>
                <w:szCs w:val="24"/>
              </w:rPr>
              <w:t>PA</w:t>
            </w:r>
            <w:r w:rsidRPr="00F71F1D">
              <w:rPr>
                <w:rFonts w:cstheme="minorHAnsi"/>
                <w:sz w:val="24"/>
                <w:szCs w:val="24"/>
              </w:rPr>
              <w:t xml:space="preserve"> subject </w:t>
            </w:r>
            <w:r>
              <w:rPr>
                <w:rFonts w:cstheme="minorHAnsi"/>
                <w:sz w:val="24"/>
                <w:szCs w:val="24"/>
              </w:rPr>
              <w:t xml:space="preserve">knowledge is secure, all staff </w:t>
            </w:r>
            <w:r w:rsidRPr="00F71F1D">
              <w:rPr>
                <w:rFonts w:cstheme="minorHAnsi"/>
                <w:sz w:val="24"/>
                <w:szCs w:val="24"/>
              </w:rPr>
              <w:t xml:space="preserve">support and implement cross curricular learning </w:t>
            </w:r>
          </w:p>
          <w:p w:rsidR="000B7410" w:rsidRDefault="000B7410" w:rsidP="007B7F5C">
            <w:pPr>
              <w:pStyle w:val="ListParagraph"/>
              <w:widowControl/>
              <w:numPr>
                <w:ilvl w:val="0"/>
                <w:numId w:val="9"/>
              </w:numPr>
              <w:shd w:val="clear" w:color="auto" w:fill="FFFFFF"/>
              <w:autoSpaceDE/>
              <w:autoSpaceDN/>
              <w:spacing w:before="0"/>
              <w:ind w:left="360"/>
              <w:contextualSpacing/>
              <w:rPr>
                <w:rFonts w:asciiTheme="minorHAnsi" w:hAnsiTheme="minorHAnsi" w:cstheme="minorHAnsi"/>
                <w:sz w:val="24"/>
                <w:szCs w:val="24"/>
              </w:rPr>
            </w:pPr>
            <w:r w:rsidRPr="00F71F1D">
              <w:rPr>
                <w:rFonts w:asciiTheme="minorHAnsi" w:hAnsiTheme="minorHAnsi" w:cstheme="minorHAnsi"/>
                <w:sz w:val="24"/>
                <w:szCs w:val="24"/>
              </w:rPr>
              <w:t>Review the contribution of Physical Education and School Sport (PESS</w:t>
            </w:r>
            <w:r>
              <w:rPr>
                <w:rFonts w:asciiTheme="minorHAnsi" w:hAnsiTheme="minorHAnsi" w:cstheme="minorHAnsi"/>
                <w:sz w:val="24"/>
                <w:szCs w:val="24"/>
              </w:rPr>
              <w:t>PA</w:t>
            </w:r>
            <w:r w:rsidRPr="00F71F1D">
              <w:rPr>
                <w:rFonts w:asciiTheme="minorHAnsi" w:hAnsiTheme="minorHAnsi" w:cstheme="minorHAnsi"/>
                <w:sz w:val="24"/>
                <w:szCs w:val="24"/>
              </w:rPr>
              <w:t xml:space="preserve">) to whole school priorities </w:t>
            </w:r>
          </w:p>
          <w:p w:rsidR="000B7410" w:rsidRPr="00F71F1D" w:rsidRDefault="000B7410" w:rsidP="007B7F5C">
            <w:pPr>
              <w:pStyle w:val="ListParagraph"/>
              <w:widowControl/>
              <w:numPr>
                <w:ilvl w:val="0"/>
                <w:numId w:val="9"/>
              </w:numPr>
              <w:shd w:val="clear" w:color="auto" w:fill="FFFFFF"/>
              <w:autoSpaceDE/>
              <w:autoSpaceDN/>
              <w:spacing w:before="0"/>
              <w:ind w:left="360"/>
              <w:contextualSpacing/>
              <w:rPr>
                <w:rFonts w:asciiTheme="minorHAnsi" w:hAnsiTheme="minorHAnsi" w:cstheme="minorHAnsi"/>
                <w:sz w:val="24"/>
                <w:szCs w:val="24"/>
              </w:rPr>
            </w:pPr>
            <w:r w:rsidRPr="00F71F1D">
              <w:rPr>
                <w:rFonts w:asciiTheme="minorHAnsi" w:hAnsiTheme="minorHAnsi" w:cstheme="minorHAnsi"/>
                <w:sz w:val="24"/>
                <w:szCs w:val="24"/>
              </w:rPr>
              <w:t xml:space="preserve">Source and set up </w:t>
            </w:r>
            <w:r>
              <w:rPr>
                <w:rFonts w:asciiTheme="minorHAnsi" w:hAnsiTheme="minorHAnsi" w:cstheme="minorHAnsi"/>
                <w:sz w:val="24"/>
                <w:szCs w:val="24"/>
              </w:rPr>
              <w:t xml:space="preserve">store area for </w:t>
            </w:r>
            <w:r w:rsidRPr="00F71F1D">
              <w:rPr>
                <w:rFonts w:asciiTheme="minorHAnsi" w:hAnsiTheme="minorHAnsi" w:cstheme="minorHAnsi"/>
                <w:sz w:val="24"/>
                <w:szCs w:val="24"/>
              </w:rPr>
              <w:t>equipment</w:t>
            </w:r>
            <w:r>
              <w:rPr>
                <w:rFonts w:asciiTheme="minorHAnsi" w:hAnsiTheme="minorHAnsi" w:cstheme="minorHAnsi"/>
                <w:sz w:val="24"/>
                <w:szCs w:val="24"/>
              </w:rPr>
              <w:t xml:space="preserve"> and buy new equipment</w:t>
            </w:r>
          </w:p>
          <w:p w:rsidR="000B7410" w:rsidRPr="00F71F1D" w:rsidRDefault="000B7410" w:rsidP="007B7F5C">
            <w:pPr>
              <w:pStyle w:val="ListParagraph"/>
              <w:widowControl/>
              <w:shd w:val="clear" w:color="auto" w:fill="FFFFFF"/>
              <w:autoSpaceDE/>
              <w:autoSpaceDN/>
              <w:ind w:left="360" w:firstLine="0"/>
              <w:contextualSpacing/>
              <w:rPr>
                <w:rFonts w:asciiTheme="minorHAnsi" w:hAnsiTheme="minorHAnsi" w:cstheme="minorHAnsi"/>
                <w:sz w:val="24"/>
                <w:szCs w:val="24"/>
              </w:rPr>
            </w:pPr>
          </w:p>
          <w:p w:rsidR="000B7410" w:rsidRDefault="000B7410" w:rsidP="007B7F5C">
            <w:pPr>
              <w:pStyle w:val="TableParagraph"/>
              <w:ind w:left="0"/>
              <w:rPr>
                <w:rFonts w:asciiTheme="minorHAnsi" w:hAnsiTheme="minorHAnsi" w:cstheme="minorHAnsi"/>
                <w:b/>
                <w:sz w:val="24"/>
                <w:szCs w:val="24"/>
              </w:rPr>
            </w:pPr>
          </w:p>
        </w:tc>
        <w:tc>
          <w:tcPr>
            <w:tcW w:w="3423" w:type="dxa"/>
          </w:tcPr>
          <w:p w:rsidR="000B7410" w:rsidRDefault="000B7410" w:rsidP="007B7F5C">
            <w:pPr>
              <w:widowControl/>
              <w:autoSpaceDE/>
              <w:autoSpaceDN/>
              <w:spacing w:after="200" w:line="276" w:lineRule="auto"/>
              <w:contextualSpacing/>
              <w:rPr>
                <w:rFonts w:asciiTheme="minorHAnsi" w:hAnsiTheme="minorHAnsi" w:cstheme="minorHAnsi"/>
                <w:sz w:val="24"/>
                <w:szCs w:val="24"/>
              </w:rPr>
            </w:pPr>
            <w:r w:rsidRPr="00F71F1D">
              <w:rPr>
                <w:rFonts w:asciiTheme="minorHAnsi" w:hAnsiTheme="minorHAnsi" w:cstheme="minorHAnsi"/>
                <w:sz w:val="24"/>
                <w:szCs w:val="24"/>
              </w:rPr>
              <w:t>Forest School has been very successful so far. All of the children in the school have undertaken forest school sessions, which have offered cross curricular opportunities. The children have been excited, engaged and most importantly active throughout the sessions. We have seen confidence and enthusiasm g</w:t>
            </w:r>
            <w:r>
              <w:rPr>
                <w:rFonts w:asciiTheme="minorHAnsi" w:hAnsiTheme="minorHAnsi" w:cstheme="minorHAnsi"/>
                <w:sz w:val="24"/>
                <w:szCs w:val="24"/>
              </w:rPr>
              <w:t xml:space="preserve">row amongst all of our students. </w:t>
            </w:r>
          </w:p>
          <w:p w:rsidR="000B7410" w:rsidRDefault="000B7410" w:rsidP="007B7F5C">
            <w:pPr>
              <w:widowControl/>
              <w:autoSpaceDE/>
              <w:autoSpaceDN/>
              <w:spacing w:after="200" w:line="276" w:lineRule="auto"/>
              <w:contextualSpacing/>
              <w:rPr>
                <w:rFonts w:asciiTheme="minorHAnsi" w:hAnsiTheme="minorHAnsi" w:cstheme="minorHAnsi"/>
                <w:sz w:val="24"/>
                <w:szCs w:val="24"/>
              </w:rPr>
            </w:pPr>
          </w:p>
          <w:p w:rsidR="000B7410" w:rsidRDefault="000B7410" w:rsidP="007B7F5C">
            <w:pPr>
              <w:widowControl/>
              <w:autoSpaceDE/>
              <w:autoSpaceDN/>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Our Nurture provision has also adopted Forest school sessions.</w:t>
            </w:r>
          </w:p>
          <w:p w:rsidR="000B7410" w:rsidRPr="00C65338" w:rsidRDefault="000B7410" w:rsidP="007B7F5C">
            <w:pPr>
              <w:pStyle w:val="TableParagraph"/>
              <w:rPr>
                <w:rFonts w:asciiTheme="minorHAnsi" w:hAnsiTheme="minorHAnsi" w:cstheme="minorHAnsi"/>
                <w:sz w:val="24"/>
                <w:szCs w:val="24"/>
              </w:rPr>
            </w:pPr>
          </w:p>
        </w:tc>
        <w:tc>
          <w:tcPr>
            <w:tcW w:w="3076" w:type="dxa"/>
          </w:tcPr>
          <w:p w:rsidR="000B7410" w:rsidRPr="000B7410" w:rsidRDefault="00561EA6" w:rsidP="000B7410">
            <w:pPr>
              <w:widowControl/>
              <w:shd w:val="clear" w:color="auto" w:fill="FFFFFF"/>
              <w:autoSpaceDE/>
              <w:autoSpaceDN/>
              <w:contextualSpacing/>
              <w:rPr>
                <w:rFonts w:asciiTheme="minorHAnsi" w:hAnsiTheme="minorHAnsi" w:cstheme="minorHAnsi"/>
                <w:b/>
                <w:sz w:val="24"/>
                <w:szCs w:val="24"/>
              </w:rPr>
            </w:pPr>
            <w:r>
              <w:rPr>
                <w:rFonts w:asciiTheme="minorHAnsi" w:hAnsiTheme="minorHAnsi" w:cstheme="minorHAnsi"/>
                <w:b/>
                <w:sz w:val="24"/>
                <w:szCs w:val="24"/>
              </w:rPr>
              <w:t>£846.</w:t>
            </w:r>
            <w:r w:rsidR="000B7410" w:rsidRPr="000B7410">
              <w:rPr>
                <w:rFonts w:asciiTheme="minorHAnsi" w:hAnsiTheme="minorHAnsi" w:cstheme="minorHAnsi"/>
                <w:b/>
                <w:sz w:val="24"/>
                <w:szCs w:val="24"/>
              </w:rPr>
              <w:t>87</w:t>
            </w:r>
          </w:p>
          <w:p w:rsidR="000B7410" w:rsidRDefault="000B7410" w:rsidP="000B7410">
            <w:pPr>
              <w:widowControl/>
              <w:shd w:val="clear" w:color="auto" w:fill="FFFFFF"/>
              <w:autoSpaceDE/>
              <w:autoSpaceDN/>
              <w:contextualSpacing/>
              <w:rPr>
                <w:rFonts w:asciiTheme="minorHAnsi" w:hAnsiTheme="minorHAnsi" w:cstheme="minorHAnsi"/>
                <w:sz w:val="24"/>
                <w:szCs w:val="24"/>
              </w:rPr>
            </w:pPr>
          </w:p>
          <w:p w:rsidR="000B7410" w:rsidRDefault="000B7410" w:rsidP="000B7410">
            <w:pPr>
              <w:widowControl/>
              <w:shd w:val="clear" w:color="auto" w:fill="FFFFFF"/>
              <w:autoSpaceDE/>
              <w:autoSpaceDN/>
              <w:contextualSpacing/>
              <w:rPr>
                <w:rFonts w:asciiTheme="minorHAnsi" w:hAnsiTheme="minorHAnsi" w:cstheme="minorHAnsi"/>
                <w:sz w:val="24"/>
                <w:szCs w:val="24"/>
              </w:rPr>
            </w:pPr>
            <w:r w:rsidRPr="00662B61">
              <w:rPr>
                <w:rFonts w:asciiTheme="minorHAnsi" w:hAnsiTheme="minorHAnsi" w:cstheme="minorHAnsi"/>
                <w:sz w:val="24"/>
                <w:szCs w:val="24"/>
              </w:rPr>
              <w:t xml:space="preserve">To </w:t>
            </w:r>
            <w:r>
              <w:rPr>
                <w:rFonts w:asciiTheme="minorHAnsi" w:hAnsiTheme="minorHAnsi" w:cstheme="minorHAnsi"/>
                <w:sz w:val="24"/>
                <w:szCs w:val="24"/>
              </w:rPr>
              <w:t xml:space="preserve">continue to </w:t>
            </w:r>
            <w:r w:rsidRPr="00662B61">
              <w:rPr>
                <w:rFonts w:asciiTheme="minorHAnsi" w:hAnsiTheme="minorHAnsi" w:cstheme="minorHAnsi"/>
                <w:sz w:val="24"/>
                <w:szCs w:val="24"/>
              </w:rPr>
              <w:t>implement Forest School throughout the school and year.</w:t>
            </w:r>
          </w:p>
          <w:p w:rsidR="000B7410" w:rsidRPr="00662B61" w:rsidRDefault="000B7410" w:rsidP="000B7410">
            <w:pPr>
              <w:widowControl/>
              <w:shd w:val="clear" w:color="auto" w:fill="FFFFFF"/>
              <w:autoSpaceDE/>
              <w:autoSpaceDN/>
              <w:contextualSpacing/>
              <w:rPr>
                <w:rFonts w:asciiTheme="minorHAnsi" w:hAnsiTheme="minorHAnsi" w:cstheme="minorHAnsi"/>
                <w:sz w:val="24"/>
                <w:szCs w:val="24"/>
              </w:rPr>
            </w:pPr>
          </w:p>
          <w:p w:rsidR="000B7410" w:rsidRDefault="000B7410" w:rsidP="000B7410">
            <w:pPr>
              <w:widowControl/>
              <w:shd w:val="clear" w:color="auto" w:fill="FFFFFF"/>
              <w:autoSpaceDE/>
              <w:autoSpaceDN/>
              <w:contextualSpacing/>
              <w:rPr>
                <w:rFonts w:asciiTheme="minorHAnsi" w:hAnsiTheme="minorHAnsi" w:cstheme="minorHAnsi"/>
                <w:sz w:val="24"/>
                <w:szCs w:val="24"/>
              </w:rPr>
            </w:pPr>
            <w:r w:rsidRPr="00662B61">
              <w:rPr>
                <w:rFonts w:asciiTheme="minorHAnsi" w:hAnsiTheme="minorHAnsi" w:cstheme="minorHAnsi"/>
                <w:sz w:val="24"/>
                <w:szCs w:val="24"/>
              </w:rPr>
              <w:t>To continue to develop our site and resources.</w:t>
            </w:r>
          </w:p>
          <w:p w:rsidR="000B7410" w:rsidRPr="00662B61" w:rsidRDefault="000B7410" w:rsidP="000B7410">
            <w:pPr>
              <w:widowControl/>
              <w:shd w:val="clear" w:color="auto" w:fill="FFFFFF"/>
              <w:autoSpaceDE/>
              <w:autoSpaceDN/>
              <w:contextualSpacing/>
              <w:rPr>
                <w:rFonts w:asciiTheme="minorHAnsi" w:hAnsiTheme="minorHAnsi" w:cstheme="minorHAnsi"/>
                <w:sz w:val="24"/>
                <w:szCs w:val="24"/>
              </w:rPr>
            </w:pPr>
          </w:p>
          <w:p w:rsidR="000B7410" w:rsidRDefault="000B7410" w:rsidP="000B7410">
            <w:pPr>
              <w:widowControl/>
              <w:shd w:val="clear" w:color="auto" w:fill="FFFFFF"/>
              <w:autoSpaceDE/>
              <w:autoSpaceDN/>
              <w:contextualSpacing/>
              <w:rPr>
                <w:rFonts w:asciiTheme="minorHAnsi" w:hAnsiTheme="minorHAnsi" w:cstheme="minorHAnsi"/>
                <w:sz w:val="24"/>
                <w:szCs w:val="24"/>
              </w:rPr>
            </w:pPr>
            <w:r w:rsidRPr="00662B61">
              <w:rPr>
                <w:rFonts w:asciiTheme="minorHAnsi" w:hAnsiTheme="minorHAnsi" w:cstheme="minorHAnsi"/>
                <w:sz w:val="24"/>
                <w:szCs w:val="24"/>
              </w:rPr>
              <w:t>For staff to run their own forest school sessions with support from the forest school lead.</w:t>
            </w:r>
          </w:p>
          <w:p w:rsidR="000B7410" w:rsidRPr="00662B61" w:rsidRDefault="000B7410" w:rsidP="000B7410">
            <w:pPr>
              <w:widowControl/>
              <w:shd w:val="clear" w:color="auto" w:fill="FFFFFF"/>
              <w:autoSpaceDE/>
              <w:autoSpaceDN/>
              <w:contextualSpacing/>
              <w:rPr>
                <w:rFonts w:asciiTheme="minorHAnsi" w:hAnsiTheme="minorHAnsi" w:cstheme="minorHAnsi"/>
                <w:sz w:val="24"/>
                <w:szCs w:val="24"/>
              </w:rPr>
            </w:pPr>
          </w:p>
          <w:p w:rsidR="000B7410" w:rsidRPr="00662B61" w:rsidRDefault="000B7410" w:rsidP="000B7410">
            <w:pPr>
              <w:widowControl/>
              <w:shd w:val="clear" w:color="auto" w:fill="FFFFFF"/>
              <w:autoSpaceDE/>
              <w:autoSpaceDN/>
              <w:contextualSpacing/>
              <w:rPr>
                <w:rFonts w:asciiTheme="minorHAnsi" w:hAnsiTheme="minorHAnsi" w:cstheme="minorHAnsi"/>
                <w:sz w:val="24"/>
                <w:szCs w:val="24"/>
              </w:rPr>
            </w:pPr>
            <w:r w:rsidRPr="00662B61">
              <w:rPr>
                <w:rFonts w:asciiTheme="minorHAnsi" w:hAnsiTheme="minorHAnsi" w:cstheme="minorHAnsi"/>
                <w:sz w:val="24"/>
                <w:szCs w:val="24"/>
              </w:rPr>
              <w:t xml:space="preserve">To </w:t>
            </w:r>
            <w:r>
              <w:rPr>
                <w:rFonts w:asciiTheme="minorHAnsi" w:hAnsiTheme="minorHAnsi" w:cstheme="minorHAnsi"/>
                <w:sz w:val="24"/>
                <w:szCs w:val="24"/>
              </w:rPr>
              <w:t xml:space="preserve">continue to </w:t>
            </w:r>
            <w:r w:rsidRPr="00662B61">
              <w:rPr>
                <w:rFonts w:asciiTheme="minorHAnsi" w:hAnsiTheme="minorHAnsi" w:cstheme="minorHAnsi"/>
                <w:sz w:val="24"/>
                <w:szCs w:val="24"/>
              </w:rPr>
              <w:t>incorporate forest school into our nurture provision for children with SEND and for those who need additional emotional support.</w:t>
            </w:r>
          </w:p>
          <w:p w:rsidR="000B7410" w:rsidRPr="007B7F5C" w:rsidRDefault="000B7410" w:rsidP="007B7F5C">
            <w:pPr>
              <w:pStyle w:val="TableParagraph"/>
              <w:rPr>
                <w:rFonts w:asciiTheme="minorHAnsi" w:hAnsiTheme="minorHAnsi" w:cstheme="minorHAnsi"/>
                <w:b/>
                <w:sz w:val="24"/>
              </w:rPr>
            </w:pPr>
          </w:p>
        </w:tc>
      </w:tr>
      <w:tr w:rsidR="000B7410" w:rsidTr="00060440">
        <w:trPr>
          <w:trHeight w:val="2172"/>
        </w:trPr>
        <w:tc>
          <w:tcPr>
            <w:tcW w:w="3758" w:type="dxa"/>
            <w:vMerge/>
          </w:tcPr>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p>
        </w:tc>
        <w:tc>
          <w:tcPr>
            <w:tcW w:w="5121" w:type="dxa"/>
          </w:tcPr>
          <w:p w:rsidR="000B7410" w:rsidRPr="000B7410" w:rsidRDefault="000B7410" w:rsidP="000B7410">
            <w:pPr>
              <w:widowControl/>
              <w:shd w:val="clear" w:color="auto" w:fill="FFFFFF"/>
              <w:autoSpaceDE/>
              <w:autoSpaceDN/>
              <w:contextualSpacing/>
              <w:rPr>
                <w:rFonts w:asciiTheme="minorHAnsi" w:hAnsiTheme="minorHAnsi" w:cstheme="minorHAnsi"/>
                <w:b/>
                <w:sz w:val="24"/>
                <w:szCs w:val="24"/>
              </w:rPr>
            </w:pPr>
            <w:r w:rsidRPr="000B7410">
              <w:rPr>
                <w:rFonts w:asciiTheme="minorHAnsi" w:hAnsiTheme="minorHAnsi" w:cstheme="minorHAnsi"/>
                <w:b/>
                <w:sz w:val="24"/>
                <w:szCs w:val="24"/>
              </w:rPr>
              <w:t>Healthy eating program</w:t>
            </w:r>
          </w:p>
          <w:p w:rsidR="000B7410" w:rsidRPr="000B7410" w:rsidRDefault="000B7410" w:rsidP="000B7410">
            <w:pPr>
              <w:widowControl/>
              <w:shd w:val="clear" w:color="auto" w:fill="FFFFFF"/>
              <w:autoSpaceDE/>
              <w:autoSpaceDN/>
              <w:contextualSpacing/>
              <w:rPr>
                <w:rFonts w:asciiTheme="minorHAnsi" w:hAnsiTheme="minorHAnsi" w:cstheme="minorHAnsi"/>
                <w:sz w:val="24"/>
                <w:szCs w:val="24"/>
              </w:rPr>
            </w:pPr>
            <w:r w:rsidRPr="000B7410">
              <w:rPr>
                <w:rFonts w:asciiTheme="minorHAnsi" w:hAnsiTheme="minorHAnsi" w:cstheme="minorHAnsi"/>
                <w:sz w:val="24"/>
                <w:szCs w:val="24"/>
              </w:rPr>
              <w:t>Teaching about healthy eating and keeping bodies healthy – with links to the Science curriculum for year groups 3</w:t>
            </w:r>
            <w:r>
              <w:rPr>
                <w:rFonts w:asciiTheme="minorHAnsi" w:hAnsiTheme="minorHAnsi" w:cstheme="minorHAnsi"/>
                <w:sz w:val="24"/>
                <w:szCs w:val="24"/>
              </w:rPr>
              <w:t xml:space="preserve"> and 5.</w:t>
            </w:r>
          </w:p>
          <w:p w:rsidR="000B7410" w:rsidRPr="00F71F1D" w:rsidRDefault="000B7410" w:rsidP="007B7F5C">
            <w:pPr>
              <w:pStyle w:val="Default"/>
              <w:ind w:right="-187"/>
              <w:rPr>
                <w:rFonts w:asciiTheme="minorHAnsi" w:hAnsiTheme="minorHAnsi" w:cstheme="minorHAnsi"/>
                <w:b/>
                <w:color w:val="auto"/>
              </w:rPr>
            </w:pPr>
          </w:p>
        </w:tc>
        <w:tc>
          <w:tcPr>
            <w:tcW w:w="3423" w:type="dxa"/>
          </w:tcPr>
          <w:p w:rsidR="000B7410" w:rsidRPr="008B5530" w:rsidRDefault="000B7410" w:rsidP="000B7410">
            <w:pPr>
              <w:pStyle w:val="NormalWeb"/>
              <w:rPr>
                <w:rFonts w:asciiTheme="minorHAnsi" w:hAnsiTheme="minorHAnsi" w:cstheme="minorHAnsi"/>
                <w:color w:val="000000"/>
              </w:rPr>
            </w:pPr>
            <w:r w:rsidRPr="008B5530">
              <w:rPr>
                <w:rFonts w:asciiTheme="minorHAnsi" w:hAnsiTheme="minorHAnsi" w:cstheme="minorHAnsi"/>
                <w:color w:val="000000"/>
              </w:rPr>
              <w:t xml:space="preserve">Healthy Futures </w:t>
            </w:r>
            <w:r>
              <w:rPr>
                <w:rFonts w:asciiTheme="minorHAnsi" w:hAnsiTheme="minorHAnsi" w:cstheme="minorHAnsi"/>
                <w:color w:val="000000"/>
              </w:rPr>
              <w:t xml:space="preserve">was delivered Online by SASP. </w:t>
            </w:r>
            <w:r w:rsidRPr="008B5530">
              <w:rPr>
                <w:rFonts w:asciiTheme="minorHAnsi" w:hAnsiTheme="minorHAnsi" w:cstheme="minorHAnsi"/>
                <w:color w:val="000000"/>
              </w:rPr>
              <w:t xml:space="preserve">The project </w:t>
            </w:r>
            <w:r>
              <w:rPr>
                <w:rFonts w:asciiTheme="minorHAnsi" w:hAnsiTheme="minorHAnsi" w:cstheme="minorHAnsi"/>
                <w:color w:val="000000"/>
              </w:rPr>
              <w:t xml:space="preserve">was </w:t>
            </w:r>
            <w:r w:rsidRPr="008B5530">
              <w:rPr>
                <w:rFonts w:asciiTheme="minorHAnsi" w:hAnsiTheme="minorHAnsi" w:cstheme="minorHAnsi"/>
                <w:color w:val="000000"/>
              </w:rPr>
              <w:t xml:space="preserve">part funded </w:t>
            </w:r>
            <w:r>
              <w:rPr>
                <w:rFonts w:asciiTheme="minorHAnsi" w:hAnsiTheme="minorHAnsi" w:cstheme="minorHAnsi"/>
                <w:color w:val="000000"/>
              </w:rPr>
              <w:t xml:space="preserve">(the year 5 sessions) </w:t>
            </w:r>
            <w:r w:rsidRPr="008B5530">
              <w:rPr>
                <w:rFonts w:asciiTheme="minorHAnsi" w:hAnsiTheme="minorHAnsi" w:cstheme="minorHAnsi"/>
                <w:color w:val="000000"/>
              </w:rPr>
              <w:t>through Public Health at Somerset County Council.</w:t>
            </w:r>
          </w:p>
          <w:p w:rsidR="000B7410" w:rsidRPr="000B7410" w:rsidRDefault="000B7410" w:rsidP="000B7410">
            <w:pPr>
              <w:pStyle w:val="BodyText"/>
            </w:pPr>
            <w:r w:rsidRPr="000B7410">
              <w:t>The sessions encouraged children to develop their understanding of how to lead a healthy lifestyle. The lessons were fully interactive and provided opportunities for children to discuss their current lifestyle and also come up with solutions that will help them in the future.</w:t>
            </w:r>
          </w:p>
        </w:tc>
        <w:tc>
          <w:tcPr>
            <w:tcW w:w="3076" w:type="dxa"/>
          </w:tcPr>
          <w:p w:rsidR="000B7410" w:rsidRPr="000B7410" w:rsidRDefault="000B7410" w:rsidP="000B7410">
            <w:pPr>
              <w:widowControl/>
              <w:shd w:val="clear" w:color="auto" w:fill="FFFFFF"/>
              <w:autoSpaceDE/>
              <w:autoSpaceDN/>
              <w:contextualSpacing/>
              <w:rPr>
                <w:rFonts w:asciiTheme="minorHAnsi" w:hAnsiTheme="minorHAnsi" w:cstheme="minorHAnsi"/>
                <w:b/>
                <w:sz w:val="24"/>
                <w:szCs w:val="24"/>
              </w:rPr>
            </w:pPr>
            <w:r w:rsidRPr="000B7410">
              <w:rPr>
                <w:rFonts w:asciiTheme="minorHAnsi" w:hAnsiTheme="minorHAnsi" w:cstheme="minorHAnsi"/>
                <w:b/>
                <w:sz w:val="24"/>
                <w:szCs w:val="24"/>
              </w:rPr>
              <w:t>£525</w:t>
            </w:r>
          </w:p>
          <w:p w:rsidR="000B7410" w:rsidRDefault="000B7410" w:rsidP="000B7410">
            <w:pPr>
              <w:widowControl/>
              <w:shd w:val="clear" w:color="auto" w:fill="FFFFFF"/>
              <w:autoSpaceDE/>
              <w:autoSpaceDN/>
              <w:contextualSpacing/>
              <w:rPr>
                <w:rFonts w:asciiTheme="minorHAnsi" w:hAnsiTheme="minorHAnsi" w:cstheme="minorHAnsi"/>
                <w:sz w:val="24"/>
                <w:szCs w:val="24"/>
              </w:rPr>
            </w:pPr>
          </w:p>
          <w:p w:rsidR="000B7410" w:rsidRDefault="000B7410" w:rsidP="000B7410">
            <w:pPr>
              <w:widowControl/>
              <w:shd w:val="clear" w:color="auto" w:fill="FFFFFF"/>
              <w:autoSpaceDE/>
              <w:autoSpaceDN/>
              <w:contextualSpacing/>
              <w:rPr>
                <w:rFonts w:asciiTheme="minorHAnsi" w:hAnsiTheme="minorHAnsi" w:cstheme="minorHAnsi"/>
                <w:sz w:val="24"/>
                <w:szCs w:val="24"/>
              </w:rPr>
            </w:pPr>
          </w:p>
          <w:p w:rsidR="000B7410" w:rsidRPr="00662B61" w:rsidRDefault="000B7410" w:rsidP="000B7410">
            <w:pPr>
              <w:widowControl/>
              <w:shd w:val="clear" w:color="auto" w:fill="FFFFFF"/>
              <w:autoSpaceDE/>
              <w:autoSpaceDN/>
              <w:contextualSpacing/>
              <w:rPr>
                <w:rFonts w:asciiTheme="minorHAnsi" w:hAnsiTheme="minorHAnsi" w:cstheme="minorHAnsi"/>
                <w:sz w:val="24"/>
                <w:szCs w:val="24"/>
              </w:rPr>
            </w:pPr>
            <w:r w:rsidRPr="00662B61">
              <w:rPr>
                <w:rFonts w:asciiTheme="minorHAnsi" w:hAnsiTheme="minorHAnsi" w:cstheme="minorHAnsi"/>
                <w:sz w:val="24"/>
                <w:szCs w:val="24"/>
              </w:rPr>
              <w:t xml:space="preserve">To continue with the initiative </w:t>
            </w:r>
          </w:p>
          <w:p w:rsidR="000B7410" w:rsidRPr="000B7410" w:rsidRDefault="000B7410" w:rsidP="000B7410">
            <w:pPr>
              <w:widowControl/>
              <w:shd w:val="clear" w:color="auto" w:fill="FFFFFF"/>
              <w:autoSpaceDE/>
              <w:autoSpaceDN/>
              <w:contextualSpacing/>
              <w:rPr>
                <w:rFonts w:asciiTheme="minorHAnsi" w:hAnsiTheme="minorHAnsi" w:cstheme="minorHAnsi"/>
                <w:b/>
                <w:sz w:val="24"/>
                <w:szCs w:val="24"/>
              </w:rPr>
            </w:pPr>
          </w:p>
        </w:tc>
      </w:tr>
      <w:tr w:rsidR="000B7410" w:rsidTr="00561EA6">
        <w:trPr>
          <w:trHeight w:val="971"/>
        </w:trPr>
        <w:tc>
          <w:tcPr>
            <w:tcW w:w="3758" w:type="dxa"/>
            <w:vMerge/>
          </w:tcPr>
          <w:p w:rsidR="000B7410" w:rsidRPr="00B24FA2" w:rsidRDefault="000B7410" w:rsidP="007B7F5C">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p>
        </w:tc>
        <w:tc>
          <w:tcPr>
            <w:tcW w:w="5121" w:type="dxa"/>
          </w:tcPr>
          <w:p w:rsidR="000B7410" w:rsidRDefault="000B7410" w:rsidP="000B7410">
            <w:pPr>
              <w:widowControl/>
              <w:shd w:val="clear" w:color="auto" w:fill="FFFFFF"/>
              <w:autoSpaceDE/>
              <w:autoSpaceDN/>
              <w:contextualSpacing/>
              <w:rPr>
                <w:rFonts w:asciiTheme="minorHAnsi" w:hAnsiTheme="minorHAnsi" w:cstheme="minorHAnsi"/>
                <w:b/>
                <w:sz w:val="24"/>
                <w:szCs w:val="24"/>
              </w:rPr>
            </w:pPr>
            <w:r>
              <w:rPr>
                <w:rFonts w:asciiTheme="minorHAnsi" w:hAnsiTheme="minorHAnsi" w:cstheme="minorHAnsi"/>
                <w:b/>
                <w:sz w:val="24"/>
                <w:szCs w:val="24"/>
              </w:rPr>
              <w:t xml:space="preserve">Somerset Cricket Board Affiliation </w:t>
            </w:r>
          </w:p>
          <w:p w:rsidR="000B7410" w:rsidRPr="000B7410" w:rsidRDefault="000B7410" w:rsidP="000B7410">
            <w:pPr>
              <w:widowControl/>
              <w:shd w:val="clear" w:color="auto" w:fill="FFFFFF"/>
              <w:autoSpaceDE/>
              <w:autoSpaceDN/>
              <w:contextualSpacing/>
              <w:rPr>
                <w:rFonts w:asciiTheme="minorHAnsi" w:hAnsiTheme="minorHAnsi" w:cstheme="minorHAnsi"/>
                <w:sz w:val="24"/>
                <w:szCs w:val="24"/>
              </w:rPr>
            </w:pPr>
            <w:r>
              <w:rPr>
                <w:rFonts w:asciiTheme="minorHAnsi" w:hAnsiTheme="minorHAnsi" w:cstheme="minorHAnsi"/>
                <w:sz w:val="24"/>
                <w:szCs w:val="24"/>
              </w:rPr>
              <w:t>Online lessons taught by SCB to encourage an increased participation in competitive sport.</w:t>
            </w:r>
          </w:p>
        </w:tc>
        <w:tc>
          <w:tcPr>
            <w:tcW w:w="3423" w:type="dxa"/>
          </w:tcPr>
          <w:p w:rsidR="000B7410" w:rsidRPr="008B5530" w:rsidRDefault="000B7410" w:rsidP="000B7410">
            <w:pPr>
              <w:pStyle w:val="NormalWeb"/>
              <w:rPr>
                <w:rFonts w:asciiTheme="minorHAnsi" w:hAnsiTheme="minorHAnsi" w:cstheme="minorHAnsi"/>
                <w:color w:val="000000"/>
              </w:rPr>
            </w:pPr>
            <w:r>
              <w:rPr>
                <w:rFonts w:asciiTheme="minorHAnsi" w:hAnsiTheme="minorHAnsi" w:cstheme="minorHAnsi"/>
                <w:color w:val="000000"/>
              </w:rPr>
              <w:t>The sessions were successful and developed children’s skills and knowledge of cricket.</w:t>
            </w:r>
          </w:p>
        </w:tc>
        <w:tc>
          <w:tcPr>
            <w:tcW w:w="3076" w:type="dxa"/>
          </w:tcPr>
          <w:p w:rsidR="000B7410" w:rsidRPr="000B7410" w:rsidRDefault="00CF6C16" w:rsidP="000B7410">
            <w:pPr>
              <w:widowControl/>
              <w:shd w:val="clear" w:color="auto" w:fill="FFFFFF"/>
              <w:autoSpaceDE/>
              <w:autoSpaceDN/>
              <w:contextualSpacing/>
              <w:rPr>
                <w:rFonts w:asciiTheme="minorHAnsi" w:hAnsiTheme="minorHAnsi" w:cstheme="minorHAnsi"/>
                <w:b/>
                <w:sz w:val="24"/>
                <w:szCs w:val="24"/>
              </w:rPr>
            </w:pPr>
            <w:r>
              <w:rPr>
                <w:rFonts w:asciiTheme="minorHAnsi" w:hAnsiTheme="minorHAnsi" w:cstheme="minorHAnsi"/>
                <w:b/>
                <w:sz w:val="24"/>
                <w:szCs w:val="24"/>
              </w:rPr>
              <w:t>£25</w:t>
            </w:r>
          </w:p>
        </w:tc>
      </w:tr>
      <w:tr w:rsidR="00561EA6" w:rsidTr="00561EA6">
        <w:trPr>
          <w:trHeight w:val="532"/>
        </w:trPr>
        <w:tc>
          <w:tcPr>
            <w:tcW w:w="12302" w:type="dxa"/>
            <w:gridSpan w:val="3"/>
          </w:tcPr>
          <w:p w:rsidR="00561EA6" w:rsidRDefault="00561EA6" w:rsidP="00561EA6">
            <w:pPr>
              <w:widowControl/>
              <w:autoSpaceDE/>
              <w:autoSpaceDN/>
              <w:contextualSpacing/>
              <w:rPr>
                <w:rFonts w:asciiTheme="minorHAnsi" w:hAnsiTheme="minorHAnsi" w:cstheme="minorHAnsi"/>
                <w:sz w:val="24"/>
                <w:szCs w:val="24"/>
              </w:rPr>
            </w:pPr>
            <w:r>
              <w:rPr>
                <w:rFonts w:asciiTheme="minorHAnsi" w:hAnsiTheme="minorHAnsi" w:cstheme="minorHAnsi"/>
                <w:b/>
                <w:sz w:val="24"/>
                <w:szCs w:val="24"/>
              </w:rPr>
              <w:t xml:space="preserve">                                                                                                                                                                  Total spend for this Key Indicator:</w:t>
            </w:r>
          </w:p>
        </w:tc>
        <w:tc>
          <w:tcPr>
            <w:tcW w:w="3076" w:type="dxa"/>
          </w:tcPr>
          <w:p w:rsidR="00561EA6" w:rsidRDefault="00CF6C16" w:rsidP="00561EA6">
            <w:pPr>
              <w:pStyle w:val="TableParagraph"/>
              <w:rPr>
                <w:rFonts w:asciiTheme="minorHAnsi" w:hAnsiTheme="minorHAnsi" w:cstheme="minorHAnsi"/>
                <w:b/>
                <w:sz w:val="24"/>
                <w:szCs w:val="24"/>
              </w:rPr>
            </w:pPr>
            <w:r>
              <w:rPr>
                <w:rFonts w:asciiTheme="minorHAnsi" w:hAnsiTheme="minorHAnsi" w:cstheme="minorHAnsi"/>
                <w:b/>
                <w:sz w:val="24"/>
                <w:szCs w:val="24"/>
              </w:rPr>
              <w:t>£1556</w:t>
            </w:r>
            <w:r w:rsidR="00561EA6">
              <w:rPr>
                <w:rFonts w:asciiTheme="minorHAnsi" w:hAnsiTheme="minorHAnsi" w:cstheme="minorHAnsi"/>
                <w:b/>
                <w:sz w:val="24"/>
                <w:szCs w:val="24"/>
              </w:rPr>
              <w:t>.87</w:t>
            </w:r>
          </w:p>
          <w:p w:rsidR="00561EA6" w:rsidRDefault="00561EA6" w:rsidP="00561EA6">
            <w:pPr>
              <w:pStyle w:val="TableParagraph"/>
              <w:rPr>
                <w:rFonts w:asciiTheme="minorHAnsi" w:hAnsiTheme="minorHAnsi" w:cstheme="minorHAnsi"/>
                <w:b/>
                <w:sz w:val="24"/>
                <w:szCs w:val="24"/>
              </w:rPr>
            </w:pPr>
          </w:p>
          <w:p w:rsidR="00561EA6" w:rsidRDefault="00561EA6" w:rsidP="00561EA6">
            <w:pPr>
              <w:pStyle w:val="TableParagraph"/>
              <w:rPr>
                <w:rFonts w:asciiTheme="minorHAnsi" w:hAnsiTheme="minorHAnsi" w:cstheme="minorHAnsi"/>
                <w:b/>
                <w:sz w:val="24"/>
                <w:szCs w:val="24"/>
              </w:rPr>
            </w:pPr>
          </w:p>
          <w:p w:rsidR="00561EA6" w:rsidRDefault="00561EA6" w:rsidP="00561EA6">
            <w:pPr>
              <w:pStyle w:val="TableParagraph"/>
              <w:rPr>
                <w:rFonts w:asciiTheme="minorHAnsi" w:hAnsiTheme="minorHAnsi" w:cstheme="minorHAnsi"/>
                <w:b/>
                <w:sz w:val="24"/>
                <w:szCs w:val="24"/>
              </w:rPr>
            </w:pPr>
          </w:p>
          <w:p w:rsidR="00561EA6" w:rsidRDefault="00561EA6" w:rsidP="00561EA6">
            <w:pPr>
              <w:pStyle w:val="TableParagraph"/>
              <w:rPr>
                <w:rFonts w:asciiTheme="minorHAnsi" w:hAnsiTheme="minorHAnsi" w:cstheme="minorHAnsi"/>
                <w:b/>
                <w:sz w:val="24"/>
                <w:szCs w:val="24"/>
              </w:rPr>
            </w:pPr>
          </w:p>
          <w:p w:rsidR="00561EA6" w:rsidRDefault="00561EA6" w:rsidP="00561EA6">
            <w:pPr>
              <w:pStyle w:val="TableParagraph"/>
              <w:rPr>
                <w:rFonts w:asciiTheme="minorHAnsi" w:hAnsiTheme="minorHAnsi" w:cstheme="minorHAnsi"/>
                <w:b/>
                <w:sz w:val="24"/>
                <w:szCs w:val="24"/>
              </w:rPr>
            </w:pPr>
          </w:p>
          <w:p w:rsidR="00561EA6" w:rsidRDefault="00561EA6" w:rsidP="00561EA6">
            <w:pPr>
              <w:pStyle w:val="TableParagraph"/>
              <w:rPr>
                <w:rFonts w:asciiTheme="minorHAnsi" w:hAnsiTheme="minorHAnsi" w:cstheme="minorHAnsi"/>
                <w:b/>
                <w:sz w:val="24"/>
                <w:szCs w:val="24"/>
              </w:rPr>
            </w:pPr>
          </w:p>
          <w:p w:rsidR="00561EA6" w:rsidRDefault="00561EA6" w:rsidP="00561EA6">
            <w:pPr>
              <w:pStyle w:val="TableParagraph"/>
              <w:rPr>
                <w:rFonts w:asciiTheme="minorHAnsi" w:hAnsiTheme="minorHAnsi" w:cstheme="minorHAnsi"/>
                <w:b/>
                <w:sz w:val="24"/>
                <w:szCs w:val="24"/>
              </w:rPr>
            </w:pPr>
          </w:p>
          <w:p w:rsidR="00561EA6" w:rsidRDefault="00561EA6" w:rsidP="00561EA6">
            <w:pPr>
              <w:pStyle w:val="TableParagraph"/>
              <w:rPr>
                <w:rFonts w:asciiTheme="minorHAnsi" w:hAnsiTheme="minorHAnsi" w:cstheme="minorHAnsi"/>
                <w:b/>
                <w:sz w:val="24"/>
                <w:szCs w:val="24"/>
              </w:rPr>
            </w:pPr>
          </w:p>
        </w:tc>
      </w:tr>
    </w:tbl>
    <w:p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5121"/>
        <w:gridCol w:w="3423"/>
        <w:gridCol w:w="3076"/>
      </w:tblGrid>
      <w:tr w:rsidR="00FA3F11" w:rsidTr="00CF6C16">
        <w:trPr>
          <w:trHeight w:val="271"/>
        </w:trPr>
        <w:tc>
          <w:tcPr>
            <w:tcW w:w="15378" w:type="dxa"/>
            <w:gridSpan w:val="4"/>
          </w:tcPr>
          <w:p w:rsidR="00FA3F11" w:rsidRDefault="00FA3F11" w:rsidP="00766025">
            <w:pPr>
              <w:pStyle w:val="TableParagraph"/>
              <w:spacing w:line="257" w:lineRule="exact"/>
              <w:ind w:left="28"/>
              <w:jc w:val="center"/>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r>
      <w:tr w:rsidR="00397BDD">
        <w:trPr>
          <w:trHeight w:val="402"/>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FA3F11">
            <w:pPr>
              <w:pStyle w:val="TableParagraph"/>
              <w:ind w:left="0"/>
              <w:rPr>
                <w:rFonts w:ascii="Times New Roman"/>
                <w:sz w:val="24"/>
              </w:rPr>
            </w:pPr>
            <w:r w:rsidRPr="00FA3F11">
              <w:rPr>
                <w:b/>
                <w:color w:val="231F20"/>
                <w:sz w:val="24"/>
              </w:rPr>
              <w:t>Funding</w:t>
            </w:r>
            <w:r w:rsidRPr="00FA3F11">
              <w:rPr>
                <w:b/>
                <w:color w:val="231F20"/>
                <w:spacing w:val="1"/>
                <w:sz w:val="24"/>
              </w:rPr>
              <w:t xml:space="preserve"> </w:t>
            </w:r>
            <w:r w:rsidRPr="00FA3F11">
              <w:rPr>
                <w:b/>
                <w:color w:val="231F20"/>
                <w:spacing w:val="-1"/>
                <w:sz w:val="24"/>
              </w:rPr>
              <w:t>allocated and next steps</w:t>
            </w:r>
          </w:p>
        </w:tc>
      </w:tr>
      <w:tr w:rsidR="00E172A5" w:rsidTr="00BE2E05">
        <w:trPr>
          <w:trHeight w:val="2134"/>
        </w:trPr>
        <w:tc>
          <w:tcPr>
            <w:tcW w:w="3758" w:type="dxa"/>
            <w:vMerge w:val="restart"/>
          </w:tcPr>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Extended, alternative provision</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Engaged or re-engaged disaffected pupils</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Increased pupil participation</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More confident and competent staff</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Enhanced quality of delivery of activities</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 xml:space="preserve">Increased staffing capacity and sustainability </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Improved standards</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Positive attitudes to health and well-being</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Improved behaviour and attendance and reduction of low level disruption</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 xml:space="preserve">Improved pupil attitudes to PESS </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Positive impact on whole school improvement</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Enhanced communication with parents / carers</w:t>
            </w:r>
          </w:p>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r w:rsidRPr="00D516FC">
              <w:rPr>
                <w:rFonts w:asciiTheme="minorHAnsi" w:hAnsiTheme="minorHAnsi" w:cstheme="minorHAnsi"/>
                <w:sz w:val="24"/>
                <w:szCs w:val="24"/>
              </w:rPr>
              <w:t>Increased school-community links</w:t>
            </w:r>
          </w:p>
          <w:p w:rsidR="00E172A5" w:rsidRDefault="00E172A5">
            <w:pPr>
              <w:pStyle w:val="TableParagraph"/>
              <w:ind w:left="0"/>
              <w:rPr>
                <w:rFonts w:ascii="Times New Roman"/>
                <w:sz w:val="24"/>
              </w:rPr>
            </w:pPr>
          </w:p>
        </w:tc>
        <w:tc>
          <w:tcPr>
            <w:tcW w:w="5121" w:type="dxa"/>
          </w:tcPr>
          <w:p w:rsidR="00E172A5" w:rsidRPr="00D516FC" w:rsidRDefault="00E172A5" w:rsidP="00E172A5">
            <w:pPr>
              <w:pStyle w:val="TableParagraph"/>
              <w:rPr>
                <w:rFonts w:asciiTheme="minorHAnsi" w:hAnsiTheme="minorHAnsi" w:cstheme="minorHAnsi"/>
                <w:b/>
                <w:sz w:val="24"/>
                <w:szCs w:val="24"/>
              </w:rPr>
            </w:pPr>
            <w:r w:rsidRPr="00D516FC">
              <w:rPr>
                <w:rFonts w:asciiTheme="minorHAnsi" w:hAnsiTheme="minorHAnsi" w:cstheme="minorHAnsi"/>
                <w:b/>
                <w:sz w:val="24"/>
                <w:szCs w:val="24"/>
              </w:rPr>
              <w:t>Create a sustainable partnership physical education group with other schools and additional local partners</w:t>
            </w:r>
          </w:p>
          <w:p w:rsidR="00E172A5" w:rsidRPr="00D516FC" w:rsidRDefault="00E172A5" w:rsidP="00E172A5">
            <w:pPr>
              <w:pStyle w:val="ListParagraph"/>
              <w:widowControl/>
              <w:numPr>
                <w:ilvl w:val="0"/>
                <w:numId w:val="4"/>
              </w:numPr>
              <w:shd w:val="clear" w:color="auto" w:fill="FFFFFF"/>
              <w:autoSpaceDE/>
              <w:autoSpaceDN/>
              <w:spacing w:before="0"/>
              <w:ind w:left="360"/>
              <w:contextualSpacing/>
              <w:rPr>
                <w:rFonts w:asciiTheme="minorHAnsi" w:hAnsiTheme="minorHAnsi" w:cstheme="minorHAnsi"/>
                <w:sz w:val="24"/>
                <w:szCs w:val="24"/>
              </w:rPr>
            </w:pPr>
            <w:r w:rsidRPr="00D516FC">
              <w:rPr>
                <w:rFonts w:asciiTheme="minorHAnsi" w:hAnsiTheme="minorHAnsi" w:cstheme="minorHAnsi"/>
                <w:sz w:val="24"/>
                <w:szCs w:val="24"/>
              </w:rPr>
              <w:t xml:space="preserve">Review our partnerships and membership of networks including CLP and SGO </w:t>
            </w:r>
          </w:p>
          <w:p w:rsidR="00E172A5" w:rsidRPr="00D516FC" w:rsidRDefault="00E172A5" w:rsidP="00E172A5">
            <w:pPr>
              <w:pStyle w:val="ListParagraph"/>
              <w:widowControl/>
              <w:numPr>
                <w:ilvl w:val="0"/>
                <w:numId w:val="4"/>
              </w:numPr>
              <w:shd w:val="clear" w:color="auto" w:fill="FFFFFF"/>
              <w:autoSpaceDE/>
              <w:autoSpaceDN/>
              <w:spacing w:before="0"/>
              <w:ind w:left="360"/>
              <w:contextualSpacing/>
              <w:rPr>
                <w:rFonts w:asciiTheme="minorHAnsi" w:hAnsiTheme="minorHAnsi" w:cstheme="minorHAnsi"/>
                <w:sz w:val="24"/>
                <w:szCs w:val="24"/>
              </w:rPr>
            </w:pPr>
            <w:r w:rsidRPr="00D516FC">
              <w:rPr>
                <w:rFonts w:asciiTheme="minorHAnsi" w:hAnsiTheme="minorHAnsi" w:cstheme="minorHAnsi"/>
                <w:sz w:val="24"/>
                <w:szCs w:val="24"/>
              </w:rPr>
              <w:t xml:space="preserve">Participate in inter-sports leagues </w:t>
            </w:r>
          </w:p>
          <w:p w:rsidR="00E172A5" w:rsidRPr="00D516FC" w:rsidRDefault="00E172A5" w:rsidP="00E172A5">
            <w:pPr>
              <w:pStyle w:val="ListParagraph"/>
              <w:widowControl/>
              <w:numPr>
                <w:ilvl w:val="0"/>
                <w:numId w:val="4"/>
              </w:numPr>
              <w:shd w:val="clear" w:color="auto" w:fill="FFFFFF"/>
              <w:autoSpaceDE/>
              <w:autoSpaceDN/>
              <w:spacing w:before="0"/>
              <w:ind w:left="360"/>
              <w:contextualSpacing/>
              <w:rPr>
                <w:rFonts w:asciiTheme="minorHAnsi" w:hAnsiTheme="minorHAnsi" w:cstheme="minorHAnsi"/>
                <w:sz w:val="24"/>
                <w:szCs w:val="24"/>
              </w:rPr>
            </w:pPr>
            <w:r w:rsidRPr="00D516FC">
              <w:rPr>
                <w:rFonts w:asciiTheme="minorHAnsi" w:hAnsiTheme="minorHAnsi" w:cstheme="minorHAnsi"/>
                <w:sz w:val="24"/>
                <w:szCs w:val="24"/>
              </w:rPr>
              <w:t>Identify any new possible partnerships including:</w:t>
            </w:r>
          </w:p>
          <w:p w:rsidR="00E172A5" w:rsidRPr="00D516FC" w:rsidRDefault="00E172A5" w:rsidP="00E172A5">
            <w:pPr>
              <w:pStyle w:val="ListParagraph"/>
              <w:widowControl/>
              <w:numPr>
                <w:ilvl w:val="0"/>
                <w:numId w:val="4"/>
              </w:numPr>
              <w:shd w:val="clear" w:color="auto" w:fill="FFFFFF"/>
              <w:autoSpaceDE/>
              <w:autoSpaceDN/>
              <w:spacing w:before="0"/>
              <w:ind w:left="360"/>
              <w:contextualSpacing/>
              <w:rPr>
                <w:rFonts w:asciiTheme="minorHAnsi" w:hAnsiTheme="minorHAnsi" w:cstheme="minorHAnsi"/>
                <w:sz w:val="24"/>
                <w:szCs w:val="24"/>
              </w:rPr>
            </w:pPr>
            <w:r w:rsidRPr="00D516FC">
              <w:rPr>
                <w:rFonts w:asciiTheme="minorHAnsi" w:hAnsiTheme="minorHAnsi" w:cstheme="minorHAnsi"/>
                <w:sz w:val="24"/>
                <w:szCs w:val="24"/>
              </w:rPr>
              <w:t>Local sports clubs</w:t>
            </w:r>
          </w:p>
          <w:p w:rsidR="00E172A5" w:rsidRPr="00D516FC" w:rsidRDefault="00E172A5" w:rsidP="00E172A5">
            <w:pPr>
              <w:pStyle w:val="ListParagraph"/>
              <w:widowControl/>
              <w:numPr>
                <w:ilvl w:val="0"/>
                <w:numId w:val="4"/>
              </w:numPr>
              <w:shd w:val="clear" w:color="auto" w:fill="FFFFFF"/>
              <w:autoSpaceDE/>
              <w:autoSpaceDN/>
              <w:spacing w:before="0"/>
              <w:ind w:left="360"/>
              <w:contextualSpacing/>
              <w:rPr>
                <w:rFonts w:asciiTheme="minorHAnsi" w:hAnsiTheme="minorHAnsi" w:cstheme="minorHAnsi"/>
                <w:sz w:val="24"/>
                <w:szCs w:val="24"/>
              </w:rPr>
            </w:pPr>
            <w:r w:rsidRPr="00D516FC">
              <w:rPr>
                <w:rFonts w:asciiTheme="minorHAnsi" w:hAnsiTheme="minorHAnsi" w:cstheme="minorHAnsi"/>
                <w:sz w:val="24"/>
                <w:szCs w:val="24"/>
              </w:rPr>
              <w:t>County Sports Partnership</w:t>
            </w:r>
          </w:p>
          <w:p w:rsidR="00E172A5" w:rsidRPr="00D516FC" w:rsidRDefault="00E172A5" w:rsidP="00E172A5">
            <w:pPr>
              <w:pStyle w:val="ListParagraph"/>
              <w:widowControl/>
              <w:numPr>
                <w:ilvl w:val="0"/>
                <w:numId w:val="4"/>
              </w:numPr>
              <w:shd w:val="clear" w:color="auto" w:fill="FFFFFF"/>
              <w:autoSpaceDE/>
              <w:autoSpaceDN/>
              <w:spacing w:before="0"/>
              <w:ind w:left="360"/>
              <w:contextualSpacing/>
              <w:rPr>
                <w:rFonts w:asciiTheme="minorHAnsi" w:hAnsiTheme="minorHAnsi" w:cstheme="minorHAnsi"/>
                <w:sz w:val="24"/>
                <w:szCs w:val="24"/>
              </w:rPr>
            </w:pPr>
            <w:r w:rsidRPr="00D516FC">
              <w:rPr>
                <w:rFonts w:asciiTheme="minorHAnsi" w:hAnsiTheme="minorHAnsi" w:cstheme="minorHAnsi"/>
                <w:sz w:val="24"/>
                <w:szCs w:val="24"/>
              </w:rPr>
              <w:t>Offsite centres</w:t>
            </w:r>
          </w:p>
          <w:p w:rsidR="00E172A5" w:rsidRPr="00D516FC" w:rsidRDefault="00E172A5" w:rsidP="00E172A5">
            <w:pPr>
              <w:pStyle w:val="ListParagraph"/>
              <w:widowControl/>
              <w:numPr>
                <w:ilvl w:val="0"/>
                <w:numId w:val="4"/>
              </w:numPr>
              <w:shd w:val="clear" w:color="auto" w:fill="FFFFFF"/>
              <w:autoSpaceDE/>
              <w:autoSpaceDN/>
              <w:spacing w:before="0"/>
              <w:ind w:left="360"/>
              <w:contextualSpacing/>
              <w:rPr>
                <w:rFonts w:asciiTheme="minorHAnsi" w:hAnsiTheme="minorHAnsi" w:cstheme="minorHAnsi"/>
                <w:sz w:val="24"/>
                <w:szCs w:val="24"/>
              </w:rPr>
            </w:pPr>
            <w:r w:rsidRPr="00D516FC">
              <w:rPr>
                <w:rFonts w:asciiTheme="minorHAnsi" w:hAnsiTheme="minorHAnsi" w:cstheme="minorHAnsi"/>
                <w:sz w:val="24"/>
                <w:szCs w:val="24"/>
              </w:rPr>
              <w:t>Develop additional partnership wide events to benefit both the staff and pupils.</w:t>
            </w:r>
          </w:p>
          <w:p w:rsidR="00E172A5" w:rsidRPr="00D516FC" w:rsidRDefault="00E172A5" w:rsidP="00E172A5">
            <w:pPr>
              <w:pStyle w:val="NoSpacing"/>
              <w:numPr>
                <w:ilvl w:val="0"/>
                <w:numId w:val="4"/>
              </w:numPr>
              <w:ind w:left="360"/>
              <w:rPr>
                <w:rFonts w:cstheme="minorHAnsi"/>
                <w:sz w:val="24"/>
                <w:szCs w:val="24"/>
              </w:rPr>
            </w:pPr>
            <w:r w:rsidRPr="00D516FC">
              <w:rPr>
                <w:rFonts w:cstheme="minorHAnsi"/>
                <w:sz w:val="24"/>
                <w:szCs w:val="24"/>
              </w:rPr>
              <w:t xml:space="preserve">Buying into existing local sports networks </w:t>
            </w:r>
          </w:p>
          <w:p w:rsidR="00E172A5" w:rsidRPr="00D516FC" w:rsidRDefault="00E172A5" w:rsidP="00E172A5">
            <w:pPr>
              <w:pStyle w:val="NoSpacing"/>
              <w:numPr>
                <w:ilvl w:val="0"/>
                <w:numId w:val="4"/>
              </w:numPr>
              <w:ind w:left="360"/>
              <w:rPr>
                <w:rFonts w:cstheme="minorHAnsi"/>
                <w:sz w:val="24"/>
                <w:szCs w:val="24"/>
              </w:rPr>
            </w:pPr>
            <w:r w:rsidRPr="00D516FC">
              <w:rPr>
                <w:rFonts w:cstheme="minorHAnsi"/>
                <w:sz w:val="24"/>
                <w:szCs w:val="24"/>
              </w:rPr>
              <w:t>Staff CPD cover costs</w:t>
            </w:r>
          </w:p>
          <w:p w:rsidR="00E172A5" w:rsidRPr="00CF6C16" w:rsidRDefault="00E172A5" w:rsidP="00CF6C16">
            <w:pPr>
              <w:pStyle w:val="NoSpacing"/>
              <w:numPr>
                <w:ilvl w:val="0"/>
                <w:numId w:val="4"/>
              </w:numPr>
              <w:ind w:left="360"/>
              <w:rPr>
                <w:rFonts w:cstheme="minorHAnsi"/>
                <w:sz w:val="24"/>
                <w:szCs w:val="24"/>
              </w:rPr>
            </w:pPr>
            <w:r w:rsidRPr="00D516FC">
              <w:rPr>
                <w:rFonts w:cstheme="minorHAnsi"/>
                <w:sz w:val="24"/>
                <w:szCs w:val="24"/>
              </w:rPr>
              <w:t>Transportation to events</w:t>
            </w:r>
          </w:p>
        </w:tc>
        <w:tc>
          <w:tcPr>
            <w:tcW w:w="3423" w:type="dxa"/>
          </w:tcPr>
          <w:p w:rsidR="00E172A5" w:rsidRDefault="00E172A5">
            <w:pPr>
              <w:pStyle w:val="TableParagraph"/>
              <w:ind w:left="0"/>
              <w:rPr>
                <w:rFonts w:asciiTheme="minorHAnsi" w:hAnsiTheme="minorHAnsi" w:cstheme="minorHAnsi"/>
                <w:sz w:val="24"/>
              </w:rPr>
            </w:pPr>
            <w:r>
              <w:rPr>
                <w:rFonts w:asciiTheme="minorHAnsi" w:hAnsiTheme="minorHAnsi" w:cstheme="minorHAnsi"/>
                <w:sz w:val="24"/>
              </w:rPr>
              <w:t xml:space="preserve">Sadly, COVID 19 has continued to affect our ability meet this year. However, our SGO has been instrumental in keeping us updated and offering suggestions to keep our young people active in a safe way. </w:t>
            </w:r>
          </w:p>
          <w:p w:rsidR="00E172A5" w:rsidRDefault="00E172A5">
            <w:pPr>
              <w:pStyle w:val="TableParagraph"/>
              <w:ind w:left="0"/>
              <w:rPr>
                <w:rFonts w:asciiTheme="minorHAnsi" w:hAnsiTheme="minorHAnsi" w:cstheme="minorHAnsi"/>
                <w:sz w:val="24"/>
              </w:rPr>
            </w:pPr>
          </w:p>
          <w:p w:rsidR="00E172A5" w:rsidRPr="00E172A5" w:rsidRDefault="00E172A5">
            <w:pPr>
              <w:pStyle w:val="TableParagraph"/>
              <w:ind w:left="0"/>
              <w:rPr>
                <w:rFonts w:asciiTheme="minorHAnsi" w:hAnsiTheme="minorHAnsi" w:cstheme="minorHAnsi"/>
                <w:sz w:val="24"/>
              </w:rPr>
            </w:pPr>
          </w:p>
        </w:tc>
        <w:tc>
          <w:tcPr>
            <w:tcW w:w="3076" w:type="dxa"/>
          </w:tcPr>
          <w:p w:rsidR="00E172A5" w:rsidRDefault="00E172A5">
            <w:pPr>
              <w:pStyle w:val="TableParagraph"/>
              <w:ind w:left="0"/>
              <w:rPr>
                <w:rFonts w:asciiTheme="minorHAnsi" w:hAnsiTheme="minorHAnsi" w:cstheme="minorHAnsi"/>
                <w:sz w:val="24"/>
              </w:rPr>
            </w:pPr>
            <w:r w:rsidRPr="00E172A5">
              <w:rPr>
                <w:rFonts w:asciiTheme="minorHAnsi" w:hAnsiTheme="minorHAnsi" w:cstheme="minorHAnsi"/>
                <w:sz w:val="24"/>
              </w:rPr>
              <w:t xml:space="preserve">No </w:t>
            </w:r>
            <w:r>
              <w:rPr>
                <w:rFonts w:asciiTheme="minorHAnsi" w:hAnsiTheme="minorHAnsi" w:cstheme="minorHAnsi"/>
                <w:sz w:val="24"/>
              </w:rPr>
              <w:t>cost this year as we have not been able to meet as a CLP.</w:t>
            </w:r>
          </w:p>
          <w:p w:rsidR="00E172A5" w:rsidRDefault="00E172A5">
            <w:pPr>
              <w:pStyle w:val="TableParagraph"/>
              <w:ind w:left="0"/>
              <w:rPr>
                <w:rFonts w:asciiTheme="minorHAnsi" w:hAnsiTheme="minorHAnsi" w:cstheme="minorHAnsi"/>
                <w:sz w:val="24"/>
              </w:rPr>
            </w:pPr>
          </w:p>
          <w:p w:rsidR="00E172A5" w:rsidRPr="00E172A5" w:rsidRDefault="00E172A5">
            <w:pPr>
              <w:pStyle w:val="TableParagraph"/>
              <w:ind w:left="0"/>
              <w:rPr>
                <w:rFonts w:asciiTheme="minorHAnsi" w:hAnsiTheme="minorHAnsi" w:cstheme="minorHAnsi"/>
                <w:sz w:val="24"/>
              </w:rPr>
            </w:pPr>
            <w:r>
              <w:rPr>
                <w:rFonts w:asciiTheme="minorHAnsi" w:hAnsiTheme="minorHAnsi" w:cstheme="minorHAnsi"/>
                <w:sz w:val="24"/>
              </w:rPr>
              <w:t>We will re-forge these links during the next academic year if it is deemed safe to do so.</w:t>
            </w:r>
          </w:p>
        </w:tc>
      </w:tr>
      <w:tr w:rsidR="00E172A5" w:rsidTr="00CF6C16">
        <w:trPr>
          <w:trHeight w:val="3475"/>
        </w:trPr>
        <w:tc>
          <w:tcPr>
            <w:tcW w:w="3758" w:type="dxa"/>
            <w:vMerge/>
          </w:tcPr>
          <w:p w:rsidR="00E172A5" w:rsidRPr="00D516FC" w:rsidRDefault="00E172A5" w:rsidP="00561EA6">
            <w:pPr>
              <w:pStyle w:val="ListParagraph"/>
              <w:widowControl/>
              <w:numPr>
                <w:ilvl w:val="0"/>
                <w:numId w:val="2"/>
              </w:numPr>
              <w:autoSpaceDE/>
              <w:autoSpaceDN/>
              <w:spacing w:before="0"/>
              <w:ind w:left="392" w:hanging="283"/>
              <w:contextualSpacing/>
              <w:rPr>
                <w:rFonts w:asciiTheme="minorHAnsi" w:hAnsiTheme="minorHAnsi" w:cstheme="minorHAnsi"/>
                <w:sz w:val="24"/>
                <w:szCs w:val="24"/>
              </w:rPr>
            </w:pPr>
          </w:p>
        </w:tc>
        <w:tc>
          <w:tcPr>
            <w:tcW w:w="5121" w:type="dxa"/>
          </w:tcPr>
          <w:p w:rsidR="00E172A5" w:rsidRPr="00D516FC" w:rsidRDefault="00E172A5" w:rsidP="00E172A5">
            <w:pPr>
              <w:pStyle w:val="Default"/>
              <w:spacing w:after="25"/>
              <w:rPr>
                <w:rFonts w:asciiTheme="minorHAnsi" w:hAnsiTheme="minorHAnsi" w:cstheme="minorHAnsi"/>
                <w:b/>
                <w:color w:val="auto"/>
              </w:rPr>
            </w:pPr>
            <w:r w:rsidRPr="00D516FC">
              <w:rPr>
                <w:rFonts w:asciiTheme="minorHAnsi" w:hAnsiTheme="minorHAnsi" w:cstheme="minorHAnsi"/>
                <w:b/>
                <w:color w:val="auto"/>
              </w:rPr>
              <w:t xml:space="preserve">Participation and success in competitive school sports whether intra or inter school </w:t>
            </w:r>
          </w:p>
          <w:p w:rsidR="00E172A5" w:rsidRPr="00D516FC" w:rsidRDefault="00E172A5" w:rsidP="00E172A5">
            <w:pPr>
              <w:pStyle w:val="NoSpacing"/>
              <w:numPr>
                <w:ilvl w:val="0"/>
                <w:numId w:val="4"/>
              </w:numPr>
              <w:ind w:left="360"/>
              <w:rPr>
                <w:rFonts w:cstheme="minorHAnsi"/>
                <w:sz w:val="24"/>
                <w:szCs w:val="24"/>
              </w:rPr>
            </w:pPr>
            <w:r w:rsidRPr="00D516FC">
              <w:rPr>
                <w:rFonts w:cstheme="minorHAnsi"/>
                <w:sz w:val="24"/>
                <w:szCs w:val="24"/>
              </w:rPr>
              <w:t>Review our strategy for engaging in competition</w:t>
            </w:r>
          </w:p>
          <w:p w:rsidR="00E172A5" w:rsidRPr="00D516FC" w:rsidRDefault="00E172A5" w:rsidP="00E172A5">
            <w:pPr>
              <w:pStyle w:val="NoSpacing"/>
              <w:numPr>
                <w:ilvl w:val="0"/>
                <w:numId w:val="4"/>
              </w:numPr>
              <w:ind w:left="360"/>
              <w:rPr>
                <w:rFonts w:cstheme="minorHAnsi"/>
                <w:sz w:val="24"/>
                <w:szCs w:val="24"/>
              </w:rPr>
            </w:pPr>
            <w:r w:rsidRPr="00D516FC">
              <w:rPr>
                <w:rFonts w:cstheme="minorHAnsi"/>
                <w:sz w:val="24"/>
                <w:szCs w:val="24"/>
              </w:rPr>
              <w:t>Engage with our School Games Organiser (SGO)</w:t>
            </w:r>
          </w:p>
          <w:p w:rsidR="00E172A5" w:rsidRPr="00D516FC" w:rsidRDefault="00E172A5" w:rsidP="00E172A5">
            <w:pPr>
              <w:pStyle w:val="NoSpacing"/>
              <w:numPr>
                <w:ilvl w:val="0"/>
                <w:numId w:val="4"/>
              </w:numPr>
              <w:ind w:left="360"/>
              <w:rPr>
                <w:rFonts w:cstheme="minorHAnsi"/>
                <w:sz w:val="24"/>
                <w:szCs w:val="24"/>
              </w:rPr>
            </w:pPr>
            <w:r w:rsidRPr="00D516FC">
              <w:rPr>
                <w:rFonts w:cstheme="minorHAnsi"/>
                <w:sz w:val="24"/>
                <w:szCs w:val="24"/>
              </w:rPr>
              <w:t>Engage more staff / parents / volunteers / young leaders</w:t>
            </w:r>
          </w:p>
          <w:p w:rsidR="00E172A5" w:rsidRPr="00D516FC" w:rsidRDefault="00E172A5" w:rsidP="00E172A5">
            <w:pPr>
              <w:pStyle w:val="NoSpacing"/>
              <w:numPr>
                <w:ilvl w:val="0"/>
                <w:numId w:val="4"/>
              </w:numPr>
              <w:ind w:left="360"/>
              <w:rPr>
                <w:rFonts w:cstheme="minorHAnsi"/>
                <w:sz w:val="24"/>
                <w:szCs w:val="24"/>
              </w:rPr>
            </w:pPr>
            <w:r w:rsidRPr="00D516FC">
              <w:rPr>
                <w:rFonts w:cstheme="minorHAnsi"/>
                <w:sz w:val="24"/>
                <w:szCs w:val="24"/>
              </w:rPr>
              <w:t xml:space="preserve">Improve links with other schools </w:t>
            </w:r>
          </w:p>
          <w:p w:rsidR="00E172A5" w:rsidRPr="00D516FC" w:rsidRDefault="00E172A5" w:rsidP="00E172A5">
            <w:pPr>
              <w:pStyle w:val="NoSpacing"/>
              <w:numPr>
                <w:ilvl w:val="0"/>
                <w:numId w:val="4"/>
              </w:numPr>
              <w:ind w:left="360"/>
              <w:rPr>
                <w:rFonts w:cstheme="minorHAnsi"/>
                <w:sz w:val="24"/>
                <w:szCs w:val="24"/>
              </w:rPr>
            </w:pPr>
            <w:r w:rsidRPr="00D516FC">
              <w:rPr>
                <w:rFonts w:cstheme="minorHAnsi"/>
                <w:sz w:val="24"/>
                <w:szCs w:val="24"/>
              </w:rPr>
              <w:t>Satellite clubs</w:t>
            </w:r>
          </w:p>
          <w:p w:rsidR="00E172A5" w:rsidRPr="00D516FC" w:rsidRDefault="00E172A5" w:rsidP="00E172A5">
            <w:pPr>
              <w:pStyle w:val="NoSpacing"/>
              <w:numPr>
                <w:ilvl w:val="0"/>
                <w:numId w:val="4"/>
              </w:numPr>
              <w:ind w:left="360"/>
              <w:rPr>
                <w:rFonts w:cstheme="minorHAnsi"/>
                <w:sz w:val="24"/>
                <w:szCs w:val="24"/>
              </w:rPr>
            </w:pPr>
            <w:r w:rsidRPr="00D516FC">
              <w:rPr>
                <w:rFonts w:cstheme="minorHAnsi"/>
                <w:sz w:val="24"/>
                <w:szCs w:val="24"/>
              </w:rPr>
              <w:t xml:space="preserve">Paying staff or external sports coaches to run competitions, or to increase pupils’ participation in national school games competitions </w:t>
            </w:r>
          </w:p>
          <w:p w:rsidR="00E172A5" w:rsidRPr="00CF6C16" w:rsidRDefault="00E172A5" w:rsidP="00CF6C16">
            <w:pPr>
              <w:pStyle w:val="NoSpacing"/>
              <w:numPr>
                <w:ilvl w:val="0"/>
                <w:numId w:val="4"/>
              </w:numPr>
              <w:ind w:left="360"/>
              <w:rPr>
                <w:rFonts w:cstheme="minorHAnsi"/>
                <w:sz w:val="24"/>
                <w:szCs w:val="24"/>
              </w:rPr>
            </w:pPr>
            <w:r w:rsidRPr="00D516FC">
              <w:rPr>
                <w:rFonts w:cstheme="minorHAnsi"/>
                <w:sz w:val="24"/>
                <w:szCs w:val="24"/>
              </w:rPr>
              <w:t>Paying for transport for fixtures and festivals</w:t>
            </w:r>
          </w:p>
        </w:tc>
        <w:tc>
          <w:tcPr>
            <w:tcW w:w="3423" w:type="dxa"/>
          </w:tcPr>
          <w:p w:rsidR="00CF6C16" w:rsidRDefault="00E172A5" w:rsidP="00CF6C16">
            <w:pPr>
              <w:widowControl/>
              <w:autoSpaceDE/>
              <w:autoSpaceDN/>
              <w:contextualSpacing/>
              <w:rPr>
                <w:rFonts w:asciiTheme="minorHAnsi" w:hAnsiTheme="minorHAnsi" w:cstheme="minorHAnsi"/>
                <w:sz w:val="24"/>
                <w:szCs w:val="24"/>
              </w:rPr>
            </w:pPr>
            <w:r>
              <w:rPr>
                <w:rFonts w:asciiTheme="minorHAnsi" w:hAnsiTheme="minorHAnsi" w:cstheme="minorHAnsi"/>
                <w:sz w:val="24"/>
                <w:szCs w:val="24"/>
              </w:rPr>
              <w:t>Sadly, due to the restrictions of COVID we have been unable to attend any intra- school sports this year</w:t>
            </w:r>
            <w:r w:rsidR="00CF6C16">
              <w:rPr>
                <w:rFonts w:asciiTheme="minorHAnsi" w:hAnsiTheme="minorHAnsi" w:cstheme="minorHAnsi"/>
                <w:sz w:val="24"/>
                <w:szCs w:val="24"/>
              </w:rPr>
              <w:t xml:space="preserve">. </w:t>
            </w:r>
          </w:p>
          <w:p w:rsidR="00CF6C16" w:rsidRDefault="00CF6C16" w:rsidP="00E172A5">
            <w:pPr>
              <w:widowControl/>
              <w:autoSpaceDE/>
              <w:autoSpaceDN/>
              <w:ind w:left="142"/>
              <w:contextualSpacing/>
              <w:rPr>
                <w:rFonts w:asciiTheme="minorHAnsi" w:hAnsiTheme="minorHAnsi" w:cstheme="minorHAnsi"/>
                <w:sz w:val="24"/>
                <w:szCs w:val="24"/>
              </w:rPr>
            </w:pPr>
          </w:p>
          <w:p w:rsidR="00E172A5" w:rsidRDefault="00CF6C16" w:rsidP="00CF6C16">
            <w:pPr>
              <w:widowControl/>
              <w:autoSpaceDE/>
              <w:autoSpaceDN/>
              <w:contextualSpacing/>
              <w:rPr>
                <w:rFonts w:asciiTheme="minorHAnsi" w:hAnsiTheme="minorHAnsi" w:cstheme="minorHAnsi"/>
                <w:sz w:val="24"/>
                <w:szCs w:val="24"/>
              </w:rPr>
            </w:pPr>
            <w:r>
              <w:rPr>
                <w:rFonts w:asciiTheme="minorHAnsi" w:hAnsiTheme="minorHAnsi" w:cstheme="minorHAnsi"/>
                <w:sz w:val="24"/>
                <w:szCs w:val="24"/>
              </w:rPr>
              <w:t>We have been able to play inter- year group sports such as football.</w:t>
            </w:r>
          </w:p>
          <w:p w:rsidR="00CF6C16" w:rsidRDefault="00CF6C16" w:rsidP="00E172A5">
            <w:pPr>
              <w:widowControl/>
              <w:autoSpaceDE/>
              <w:autoSpaceDN/>
              <w:ind w:left="142"/>
              <w:contextualSpacing/>
              <w:rPr>
                <w:rFonts w:asciiTheme="minorHAnsi" w:hAnsiTheme="minorHAnsi" w:cstheme="minorHAnsi"/>
                <w:sz w:val="24"/>
                <w:szCs w:val="24"/>
              </w:rPr>
            </w:pPr>
          </w:p>
          <w:p w:rsidR="00E172A5" w:rsidRPr="00CF6C16" w:rsidRDefault="00CF6C16" w:rsidP="00CF6C16">
            <w:pPr>
              <w:widowControl/>
              <w:autoSpaceDE/>
              <w:autoSpaceDN/>
              <w:contextualSpacing/>
              <w:rPr>
                <w:rFonts w:asciiTheme="minorHAnsi" w:hAnsiTheme="minorHAnsi" w:cstheme="minorHAnsi"/>
                <w:sz w:val="24"/>
                <w:szCs w:val="24"/>
              </w:rPr>
            </w:pPr>
            <w:r w:rsidRPr="00CF6C16">
              <w:rPr>
                <w:rFonts w:asciiTheme="minorHAnsi" w:hAnsiTheme="minorHAnsi" w:cstheme="minorHAnsi"/>
                <w:sz w:val="24"/>
                <w:szCs w:val="24"/>
              </w:rPr>
              <w:t xml:space="preserve">The use of Somerset Cricket Board has enabled children to develop their </w:t>
            </w:r>
            <w:r w:rsidRPr="00CF6C16">
              <w:rPr>
                <w:rFonts w:asciiTheme="minorHAnsi" w:hAnsiTheme="minorHAnsi" w:cstheme="minorHAnsi"/>
                <w:color w:val="000000"/>
                <w:sz w:val="24"/>
                <w:szCs w:val="24"/>
              </w:rPr>
              <w:t>skills and knowledge to play competitive cricket.</w:t>
            </w:r>
          </w:p>
        </w:tc>
        <w:tc>
          <w:tcPr>
            <w:tcW w:w="3076" w:type="dxa"/>
          </w:tcPr>
          <w:p w:rsidR="00E172A5" w:rsidRPr="00E172A5" w:rsidRDefault="00E172A5" w:rsidP="00CF6C16">
            <w:pPr>
              <w:widowControl/>
              <w:autoSpaceDE/>
              <w:autoSpaceDN/>
              <w:contextualSpacing/>
              <w:rPr>
                <w:rFonts w:asciiTheme="minorHAnsi" w:hAnsiTheme="minorHAnsi" w:cstheme="minorHAnsi"/>
                <w:sz w:val="24"/>
              </w:rPr>
            </w:pPr>
            <w:r>
              <w:rPr>
                <w:rFonts w:asciiTheme="minorHAnsi" w:hAnsiTheme="minorHAnsi" w:cstheme="minorHAnsi"/>
                <w:sz w:val="24"/>
                <w:szCs w:val="24"/>
              </w:rPr>
              <w:t xml:space="preserve">Next year we like to resume our entries into intra school leagues for football, girls’ football, netball and </w:t>
            </w:r>
            <w:proofErr w:type="spellStart"/>
            <w:r>
              <w:rPr>
                <w:rFonts w:asciiTheme="minorHAnsi" w:hAnsiTheme="minorHAnsi" w:cstheme="minorHAnsi"/>
                <w:sz w:val="24"/>
                <w:szCs w:val="24"/>
              </w:rPr>
              <w:t>rounders</w:t>
            </w:r>
            <w:proofErr w:type="spellEnd"/>
            <w:r>
              <w:rPr>
                <w:rFonts w:asciiTheme="minorHAnsi" w:hAnsiTheme="minorHAnsi" w:cstheme="minorHAnsi"/>
                <w:sz w:val="24"/>
                <w:szCs w:val="24"/>
              </w:rPr>
              <w:t>.</w:t>
            </w:r>
          </w:p>
        </w:tc>
      </w:tr>
      <w:tr w:rsidR="00CF6C16" w:rsidTr="002D2AC3">
        <w:trPr>
          <w:trHeight w:val="271"/>
        </w:trPr>
        <w:tc>
          <w:tcPr>
            <w:tcW w:w="12302" w:type="dxa"/>
            <w:gridSpan w:val="3"/>
          </w:tcPr>
          <w:p w:rsidR="00CF6C16" w:rsidRDefault="00CF6C16" w:rsidP="00CF6C16">
            <w:pPr>
              <w:widowControl/>
              <w:autoSpaceDE/>
              <w:autoSpaceDN/>
              <w:contextualSpacing/>
              <w:rPr>
                <w:rFonts w:asciiTheme="minorHAnsi" w:hAnsiTheme="minorHAnsi" w:cstheme="minorHAnsi"/>
                <w:sz w:val="24"/>
                <w:szCs w:val="24"/>
              </w:rPr>
            </w:pPr>
            <w:r>
              <w:rPr>
                <w:rFonts w:asciiTheme="minorHAnsi" w:hAnsiTheme="minorHAnsi" w:cstheme="minorHAnsi"/>
                <w:b/>
                <w:sz w:val="24"/>
                <w:szCs w:val="24"/>
              </w:rPr>
              <w:t xml:space="preserve">                                                                                                                                                                  Total spend for this Key Indicator:</w:t>
            </w:r>
          </w:p>
        </w:tc>
        <w:tc>
          <w:tcPr>
            <w:tcW w:w="3076" w:type="dxa"/>
          </w:tcPr>
          <w:p w:rsidR="00CF6C16" w:rsidRDefault="00CF6C16" w:rsidP="00CF6C16">
            <w:pPr>
              <w:pStyle w:val="TableParagraph"/>
              <w:rPr>
                <w:rFonts w:asciiTheme="minorHAnsi" w:hAnsiTheme="minorHAnsi" w:cstheme="minorHAnsi"/>
                <w:b/>
                <w:sz w:val="24"/>
                <w:szCs w:val="24"/>
              </w:rPr>
            </w:pPr>
            <w:r>
              <w:rPr>
                <w:rFonts w:asciiTheme="minorHAnsi" w:hAnsiTheme="minorHAnsi" w:cstheme="minorHAnsi"/>
                <w:b/>
                <w:sz w:val="24"/>
                <w:szCs w:val="24"/>
              </w:rPr>
              <w:t>£0</w:t>
            </w:r>
          </w:p>
        </w:tc>
      </w:tr>
      <w:tr w:rsidR="00CF6C16" w:rsidTr="002D2AC3">
        <w:trPr>
          <w:trHeight w:val="271"/>
        </w:trPr>
        <w:tc>
          <w:tcPr>
            <w:tcW w:w="12302" w:type="dxa"/>
            <w:gridSpan w:val="3"/>
          </w:tcPr>
          <w:p w:rsidR="00CF6C16" w:rsidRDefault="00CF6C16" w:rsidP="00CF6C16">
            <w:pPr>
              <w:widowControl/>
              <w:autoSpaceDE/>
              <w:autoSpaceDN/>
              <w:contextualSpacing/>
              <w:rPr>
                <w:rFonts w:asciiTheme="minorHAnsi" w:hAnsiTheme="minorHAnsi" w:cstheme="minorHAnsi"/>
                <w:sz w:val="24"/>
                <w:szCs w:val="24"/>
              </w:rPr>
            </w:pPr>
            <w:r>
              <w:rPr>
                <w:rFonts w:asciiTheme="minorHAnsi" w:hAnsiTheme="minorHAnsi" w:cstheme="minorHAnsi"/>
                <w:b/>
                <w:sz w:val="24"/>
                <w:szCs w:val="24"/>
              </w:rPr>
              <w:t xml:space="preserve">                                                                                                                                                                  Total spend for ALL Key Indicators:</w:t>
            </w:r>
          </w:p>
        </w:tc>
        <w:tc>
          <w:tcPr>
            <w:tcW w:w="3076" w:type="dxa"/>
          </w:tcPr>
          <w:p w:rsidR="00CF6C16" w:rsidRDefault="00CF6C16" w:rsidP="00CF6C16">
            <w:pPr>
              <w:pStyle w:val="TableParagraph"/>
              <w:rPr>
                <w:rFonts w:asciiTheme="minorHAnsi" w:hAnsiTheme="minorHAnsi" w:cstheme="minorHAnsi"/>
                <w:b/>
                <w:sz w:val="24"/>
                <w:szCs w:val="24"/>
              </w:rPr>
            </w:pPr>
            <w:r>
              <w:rPr>
                <w:rFonts w:asciiTheme="minorHAnsi" w:hAnsiTheme="minorHAnsi" w:cstheme="minorHAnsi"/>
                <w:b/>
                <w:sz w:val="24"/>
                <w:szCs w:val="24"/>
              </w:rPr>
              <w:t>£</w:t>
            </w:r>
            <w:r w:rsidR="006C13E9">
              <w:rPr>
                <w:rFonts w:asciiTheme="minorHAnsi" w:hAnsiTheme="minorHAnsi" w:cstheme="minorHAnsi"/>
                <w:b/>
                <w:sz w:val="24"/>
                <w:szCs w:val="24"/>
              </w:rPr>
              <w:t>23,731.78</w:t>
            </w:r>
          </w:p>
        </w:tc>
      </w:tr>
    </w:tbl>
    <w:p w:rsidR="00397BDD" w:rsidRDefault="00397BDD">
      <w:pPr>
        <w:pStyle w:val="BodyText"/>
        <w:rPr>
          <w:b/>
          <w:sz w:val="20"/>
        </w:rPr>
      </w:pPr>
    </w:p>
    <w:p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trPr>
          <w:trHeight w:val="463"/>
        </w:trPr>
        <w:tc>
          <w:tcPr>
            <w:tcW w:w="7660" w:type="dxa"/>
            <w:gridSpan w:val="2"/>
          </w:tcPr>
          <w:p w:rsidR="00397BDD" w:rsidRDefault="006C016C">
            <w:pPr>
              <w:pStyle w:val="TableParagraph"/>
              <w:spacing w:before="21"/>
              <w:rPr>
                <w:sz w:val="24"/>
              </w:rPr>
            </w:pPr>
            <w:r>
              <w:rPr>
                <w:color w:val="231F20"/>
                <w:sz w:val="24"/>
              </w:rPr>
              <w:lastRenderedPageBreak/>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trPr>
          <w:trHeight w:val="452"/>
        </w:trPr>
        <w:tc>
          <w:tcPr>
            <w:tcW w:w="1708" w:type="dxa"/>
          </w:tcPr>
          <w:p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397BDD" w:rsidRDefault="00397BDD">
            <w:pPr>
              <w:pStyle w:val="TableParagraph"/>
              <w:ind w:left="0"/>
              <w:rPr>
                <w:rFonts w:ascii="Times New Roman"/>
                <w:sz w:val="24"/>
              </w:rPr>
            </w:pPr>
          </w:p>
        </w:tc>
      </w:tr>
      <w:tr w:rsidR="00397BDD">
        <w:trPr>
          <w:trHeight w:val="432"/>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397BDD">
            <w:pPr>
              <w:pStyle w:val="TableParagraph"/>
              <w:ind w:left="0"/>
              <w:rPr>
                <w:rFonts w:ascii="Times New Roman"/>
                <w:sz w:val="24"/>
              </w:rPr>
            </w:pPr>
          </w:p>
        </w:tc>
      </w:tr>
      <w:tr w:rsidR="00397BDD">
        <w:trPr>
          <w:trHeight w:val="461"/>
        </w:trPr>
        <w:tc>
          <w:tcPr>
            <w:tcW w:w="1708" w:type="dxa"/>
          </w:tcPr>
          <w:p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397BDD" w:rsidRDefault="00F17746">
            <w:pPr>
              <w:pStyle w:val="TableParagraph"/>
              <w:ind w:left="0"/>
              <w:rPr>
                <w:rFonts w:ascii="Times New Roman"/>
                <w:sz w:val="24"/>
              </w:rPr>
            </w:pPr>
            <w:r>
              <w:rPr>
                <w:rFonts w:ascii="Times New Roman"/>
                <w:sz w:val="24"/>
              </w:rPr>
              <w:t>Tina Anderson</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F17746">
            <w:pPr>
              <w:pStyle w:val="TableParagraph"/>
              <w:ind w:left="0"/>
              <w:rPr>
                <w:rFonts w:ascii="Times New Roman"/>
                <w:sz w:val="24"/>
              </w:rPr>
            </w:pPr>
            <w:r>
              <w:rPr>
                <w:rFonts w:ascii="Times New Roman"/>
                <w:sz w:val="24"/>
              </w:rPr>
              <w:t>30/6/21</w:t>
            </w:r>
          </w:p>
        </w:tc>
      </w:tr>
      <w:tr w:rsidR="00397BDD">
        <w:trPr>
          <w:trHeight w:val="451"/>
        </w:trPr>
        <w:tc>
          <w:tcPr>
            <w:tcW w:w="1708" w:type="dxa"/>
          </w:tcPr>
          <w:p w:rsidR="00397BDD" w:rsidRDefault="006C016C">
            <w:pPr>
              <w:pStyle w:val="TableParagraph"/>
              <w:spacing w:before="21"/>
              <w:rPr>
                <w:sz w:val="24"/>
              </w:rPr>
            </w:pPr>
            <w:r>
              <w:rPr>
                <w:color w:val="231F20"/>
                <w:sz w:val="24"/>
              </w:rPr>
              <w:t>Governor:</w:t>
            </w:r>
          </w:p>
        </w:tc>
        <w:tc>
          <w:tcPr>
            <w:tcW w:w="5952" w:type="dxa"/>
          </w:tcPr>
          <w:p w:rsidR="00397BDD" w:rsidRDefault="00397BDD">
            <w:pPr>
              <w:pStyle w:val="TableParagraph"/>
              <w:ind w:left="0"/>
              <w:rPr>
                <w:rFonts w:ascii="Times New Roman"/>
                <w:sz w:val="24"/>
              </w:rPr>
            </w:pP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Default="00397BDD">
            <w:pPr>
              <w:pStyle w:val="TableParagraph"/>
              <w:ind w:left="0"/>
              <w:rPr>
                <w:rFonts w:ascii="Times New Roman"/>
                <w:sz w:val="24"/>
              </w:rPr>
            </w:pPr>
          </w:p>
        </w:tc>
      </w:tr>
    </w:tbl>
    <w:p w:rsidR="005E4E97" w:rsidRDefault="005E4E97">
      <w:bookmarkStart w:id="0" w:name="_GoBack"/>
      <w:bookmarkEnd w:id="0"/>
    </w:p>
    <w:sectPr w:rsidR="005E4E97">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97" w:rsidRDefault="006C016C">
      <w:r>
        <w:separator/>
      </w:r>
    </w:p>
  </w:endnote>
  <w:endnote w:type="continuationSeparator" w:id="0">
    <w:p w:rsidR="005E4E97" w:rsidRDefault="006C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DD" w:rsidRDefault="006C016C">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4D5876">
      <w:rPr>
        <w:noProof/>
        <w:lang w:eastAsia="en-GB"/>
      </w:rPr>
      <mc:AlternateContent>
        <mc:Choice Requires="wps">
          <w:drawing>
            <wp:anchor distT="0" distB="0" distL="114300" distR="114300" simplePos="0" relativeHeight="48719104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SN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5xz0jbECAACqBQAA&#10;DgAAAAAAAAAAAAAAAAAuAgAAZHJzL2Uyb0RvYy54bWxQSwECLQAUAAYACAAAACEAhuzRW+AAAAAM&#10;AQAADwAAAAAAAAAAAAAAAAALBQAAZHJzL2Rvd25yZXYueG1sUEsFBgAAAAAEAAQA8wAAABgGAAAA&#10;AA==&#10;" filled="f" stroked="f">
              <v:textbox inset="0,0,0,0">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4D5876">
      <w:rPr>
        <w:noProof/>
        <w:lang w:eastAsia="en-GB"/>
      </w:rPr>
      <mc:AlternateContent>
        <mc:Choice Requires="wps">
          <w:drawing>
            <wp:anchor distT="0" distB="0" distL="114300" distR="114300" simplePos="0" relativeHeight="487191552"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rusQIAALE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MHEKu6xAgAAsQUA&#10;AA4AAAAAAAAAAAAAAAAALgIAAGRycy9lMm9Eb2MueG1sUEsBAi0AFAAGAAgAAAAhALv+ADLhAAAA&#10;DQEAAA8AAAAAAAAAAAAAAAAACwUAAGRycy9kb3ducmV2LnhtbFBLBQYAAAAABAAEAPMAAAAZBgAA&#10;AAA=&#10;" filled="f" stroked="f">
              <v:textbox inset="0,0,0,0">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97" w:rsidRDefault="006C016C">
      <w:r>
        <w:separator/>
      </w:r>
    </w:p>
  </w:footnote>
  <w:footnote w:type="continuationSeparator" w:id="0">
    <w:p w:rsidR="005E4E97" w:rsidRDefault="006C01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299"/>
    <w:multiLevelType w:val="hybridMultilevel"/>
    <w:tmpl w:val="63A2A8FE"/>
    <w:lvl w:ilvl="0" w:tplc="F83CB25E">
      <w:start w:val="1"/>
      <w:numFmt w:val="bullet"/>
      <w:lvlText w:val=""/>
      <w:lvlJc w:val="left"/>
      <w:pPr>
        <w:ind w:left="57" w:firstLine="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1" w15:restartNumberingAfterBreak="0">
    <w:nsid w:val="32093652"/>
    <w:multiLevelType w:val="hybridMultilevel"/>
    <w:tmpl w:val="163EC54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2" w15:restartNumberingAfterBreak="0">
    <w:nsid w:val="37B30477"/>
    <w:multiLevelType w:val="hybridMultilevel"/>
    <w:tmpl w:val="561AA594"/>
    <w:lvl w:ilvl="0" w:tplc="8C40F404">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C7E01"/>
    <w:multiLevelType w:val="hybridMultilevel"/>
    <w:tmpl w:val="9C4489DA"/>
    <w:lvl w:ilvl="0" w:tplc="9412E75C">
      <w:start w:val="20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B659F"/>
    <w:multiLevelType w:val="hybridMultilevel"/>
    <w:tmpl w:val="33C8F992"/>
    <w:lvl w:ilvl="0" w:tplc="9412E75C">
      <w:start w:val="20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43735"/>
    <w:multiLevelType w:val="hybridMultilevel"/>
    <w:tmpl w:val="421489DE"/>
    <w:lvl w:ilvl="0" w:tplc="73ACE81C">
      <w:start w:val="2013"/>
      <w:numFmt w:val="bullet"/>
      <w:lvlText w:val="-"/>
      <w:lvlJc w:val="left"/>
      <w:pPr>
        <w:ind w:left="284" w:hanging="227"/>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C1BAF"/>
    <w:multiLevelType w:val="hybridMultilevel"/>
    <w:tmpl w:val="866AF86A"/>
    <w:lvl w:ilvl="0" w:tplc="01D49660">
      <w:start w:val="1"/>
      <w:numFmt w:val="bullet"/>
      <w:lvlText w:val=""/>
      <w:lvlJc w:val="left"/>
      <w:pPr>
        <w:ind w:left="0" w:firstLine="0"/>
      </w:pPr>
      <w:rPr>
        <w:rFonts w:ascii="Symbol" w:hAnsi="Symbol" w:hint="default"/>
      </w:rPr>
    </w:lvl>
    <w:lvl w:ilvl="1" w:tplc="08090003" w:tentative="1">
      <w:start w:val="1"/>
      <w:numFmt w:val="bullet"/>
      <w:lvlText w:val="o"/>
      <w:lvlJc w:val="left"/>
      <w:pPr>
        <w:ind w:left="316" w:hanging="360"/>
      </w:pPr>
      <w:rPr>
        <w:rFonts w:ascii="Courier New" w:hAnsi="Courier New" w:cs="Courier New" w:hint="default"/>
      </w:rPr>
    </w:lvl>
    <w:lvl w:ilvl="2" w:tplc="08090005" w:tentative="1">
      <w:start w:val="1"/>
      <w:numFmt w:val="bullet"/>
      <w:lvlText w:val=""/>
      <w:lvlJc w:val="left"/>
      <w:pPr>
        <w:ind w:left="1036" w:hanging="360"/>
      </w:pPr>
      <w:rPr>
        <w:rFonts w:ascii="Wingdings" w:hAnsi="Wingdings" w:hint="default"/>
      </w:rPr>
    </w:lvl>
    <w:lvl w:ilvl="3" w:tplc="08090001" w:tentative="1">
      <w:start w:val="1"/>
      <w:numFmt w:val="bullet"/>
      <w:lvlText w:val=""/>
      <w:lvlJc w:val="left"/>
      <w:pPr>
        <w:ind w:left="1756" w:hanging="360"/>
      </w:pPr>
      <w:rPr>
        <w:rFonts w:ascii="Symbol" w:hAnsi="Symbol" w:hint="default"/>
      </w:rPr>
    </w:lvl>
    <w:lvl w:ilvl="4" w:tplc="08090003" w:tentative="1">
      <w:start w:val="1"/>
      <w:numFmt w:val="bullet"/>
      <w:lvlText w:val="o"/>
      <w:lvlJc w:val="left"/>
      <w:pPr>
        <w:ind w:left="2476" w:hanging="360"/>
      </w:pPr>
      <w:rPr>
        <w:rFonts w:ascii="Courier New" w:hAnsi="Courier New" w:cs="Courier New" w:hint="default"/>
      </w:rPr>
    </w:lvl>
    <w:lvl w:ilvl="5" w:tplc="08090005" w:tentative="1">
      <w:start w:val="1"/>
      <w:numFmt w:val="bullet"/>
      <w:lvlText w:val=""/>
      <w:lvlJc w:val="left"/>
      <w:pPr>
        <w:ind w:left="3196" w:hanging="360"/>
      </w:pPr>
      <w:rPr>
        <w:rFonts w:ascii="Wingdings" w:hAnsi="Wingdings" w:hint="default"/>
      </w:rPr>
    </w:lvl>
    <w:lvl w:ilvl="6" w:tplc="08090001" w:tentative="1">
      <w:start w:val="1"/>
      <w:numFmt w:val="bullet"/>
      <w:lvlText w:val=""/>
      <w:lvlJc w:val="left"/>
      <w:pPr>
        <w:ind w:left="3916" w:hanging="360"/>
      </w:pPr>
      <w:rPr>
        <w:rFonts w:ascii="Symbol" w:hAnsi="Symbol" w:hint="default"/>
      </w:rPr>
    </w:lvl>
    <w:lvl w:ilvl="7" w:tplc="08090003" w:tentative="1">
      <w:start w:val="1"/>
      <w:numFmt w:val="bullet"/>
      <w:lvlText w:val="o"/>
      <w:lvlJc w:val="left"/>
      <w:pPr>
        <w:ind w:left="4636" w:hanging="360"/>
      </w:pPr>
      <w:rPr>
        <w:rFonts w:ascii="Courier New" w:hAnsi="Courier New" w:cs="Courier New" w:hint="default"/>
      </w:rPr>
    </w:lvl>
    <w:lvl w:ilvl="8" w:tplc="08090005" w:tentative="1">
      <w:start w:val="1"/>
      <w:numFmt w:val="bullet"/>
      <w:lvlText w:val=""/>
      <w:lvlJc w:val="left"/>
      <w:pPr>
        <w:ind w:left="5356" w:hanging="360"/>
      </w:pPr>
      <w:rPr>
        <w:rFonts w:ascii="Wingdings" w:hAnsi="Wingdings" w:hint="default"/>
      </w:rPr>
    </w:lvl>
  </w:abstractNum>
  <w:abstractNum w:abstractNumId="7"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abstractNum w:abstractNumId="8" w15:restartNumberingAfterBreak="0">
    <w:nsid w:val="75F80245"/>
    <w:multiLevelType w:val="hybridMultilevel"/>
    <w:tmpl w:val="0A98B0E6"/>
    <w:lvl w:ilvl="0" w:tplc="ABF67294">
      <w:start w:val="1"/>
      <w:numFmt w:val="bullet"/>
      <w:lvlText w:val=""/>
      <w:lvlJc w:val="left"/>
      <w:pPr>
        <w:ind w:left="0" w:firstLine="113"/>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97BDD"/>
    <w:rsid w:val="00097C72"/>
    <w:rsid w:val="000B7410"/>
    <w:rsid w:val="00193AD9"/>
    <w:rsid w:val="002C0378"/>
    <w:rsid w:val="00353ED9"/>
    <w:rsid w:val="00397BDD"/>
    <w:rsid w:val="004C2333"/>
    <w:rsid w:val="004D5876"/>
    <w:rsid w:val="00512A8C"/>
    <w:rsid w:val="005421A8"/>
    <w:rsid w:val="00561EA6"/>
    <w:rsid w:val="005A4C48"/>
    <w:rsid w:val="005E4E97"/>
    <w:rsid w:val="00647C76"/>
    <w:rsid w:val="00695BAA"/>
    <w:rsid w:val="006C016C"/>
    <w:rsid w:val="006C13E9"/>
    <w:rsid w:val="006E1A9F"/>
    <w:rsid w:val="00766025"/>
    <w:rsid w:val="007B7F5C"/>
    <w:rsid w:val="007F35D9"/>
    <w:rsid w:val="00807856"/>
    <w:rsid w:val="008173E5"/>
    <w:rsid w:val="008B6C08"/>
    <w:rsid w:val="00AE4EA2"/>
    <w:rsid w:val="00C44B81"/>
    <w:rsid w:val="00C86FD3"/>
    <w:rsid w:val="00CF6C16"/>
    <w:rsid w:val="00D73FFE"/>
    <w:rsid w:val="00E172A5"/>
    <w:rsid w:val="00EA1E09"/>
    <w:rsid w:val="00F17746"/>
    <w:rsid w:val="00F41462"/>
    <w:rsid w:val="00F665AB"/>
    <w:rsid w:val="00FA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F23C7"/>
  <w15:docId w15:val="{8084F205-7EA9-42C6-8ECE-814C2001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34"/>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paragraph" w:styleId="NoSpacing">
    <w:name w:val="No Spacing"/>
    <w:uiPriority w:val="1"/>
    <w:qFormat/>
    <w:rsid w:val="00512A8C"/>
    <w:pPr>
      <w:widowControl/>
      <w:autoSpaceDE/>
      <w:autoSpaceDN/>
    </w:pPr>
    <w:rPr>
      <w:rFonts w:eastAsiaTheme="minorEastAsia"/>
      <w:lang w:val="en-GB" w:eastAsia="en-GB"/>
    </w:rPr>
  </w:style>
  <w:style w:type="paragraph" w:customStyle="1" w:styleId="Default">
    <w:name w:val="Default"/>
    <w:rsid w:val="005A4C48"/>
    <w:pPr>
      <w:widowControl/>
      <w:adjustRightInd w:val="0"/>
    </w:pPr>
    <w:rPr>
      <w:rFonts w:ascii="Tahoma" w:eastAsiaTheme="minorEastAsia" w:hAnsi="Tahoma" w:cs="Tahoma"/>
      <w:color w:val="000000"/>
      <w:sz w:val="24"/>
      <w:szCs w:val="24"/>
      <w:lang w:val="en-GB" w:eastAsia="en-GB"/>
    </w:rPr>
  </w:style>
  <w:style w:type="paragraph" w:styleId="NormalWeb">
    <w:name w:val="Normal (Web)"/>
    <w:basedOn w:val="Normal"/>
    <w:uiPriority w:val="99"/>
    <w:unhideWhenUsed/>
    <w:rsid w:val="00193AD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42583893</Template>
  <TotalTime>270</TotalTime>
  <Pages>11</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Tina Anderson - SCH.164</cp:lastModifiedBy>
  <cp:revision>9</cp:revision>
  <dcterms:created xsi:type="dcterms:W3CDTF">2021-06-21T10:07:00Z</dcterms:created>
  <dcterms:modified xsi:type="dcterms:W3CDTF">2021-06-30T12:21:00Z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